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E3BFA" w14:textId="3A62BCAD" w:rsidR="00BC68A7" w:rsidRDefault="0072624D">
      <w:r>
        <w:rPr>
          <w:noProof/>
        </w:rPr>
        <w:drawing>
          <wp:anchor distT="0" distB="0" distL="114300" distR="114300" simplePos="0" relativeHeight="251659264" behindDoc="0" locked="0" layoutInCell="1" hidden="0" allowOverlap="1" wp14:anchorId="72AA702B" wp14:editId="084F0D86">
            <wp:simplePos x="0" y="0"/>
            <wp:positionH relativeFrom="column">
              <wp:posOffset>76835</wp:posOffset>
            </wp:positionH>
            <wp:positionV relativeFrom="paragraph">
              <wp:posOffset>17855</wp:posOffset>
            </wp:positionV>
            <wp:extent cx="873125" cy="856615"/>
            <wp:effectExtent l="0" t="0" r="3175" b="0"/>
            <wp:wrapSquare wrapText="bothSides" distT="0" distB="0" distL="114300" distR="114300"/>
            <wp:docPr id="11910849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873125" cy="856615"/>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hidden="0" allowOverlap="1" wp14:anchorId="05A13333" wp14:editId="1870C542">
                <wp:simplePos x="0" y="0"/>
                <wp:positionH relativeFrom="column">
                  <wp:posOffset>1048684</wp:posOffset>
                </wp:positionH>
                <wp:positionV relativeFrom="paragraph">
                  <wp:posOffset>22860</wp:posOffset>
                </wp:positionV>
                <wp:extent cx="4670425" cy="1057835"/>
                <wp:effectExtent l="0" t="0" r="3175" b="0"/>
                <wp:wrapNone/>
                <wp:docPr id="1191084991" name="Rectangle 1191084991"/>
                <wp:cNvGraphicFramePr/>
                <a:graphic xmlns:a="http://schemas.openxmlformats.org/drawingml/2006/main">
                  <a:graphicData uri="http://schemas.microsoft.com/office/word/2010/wordprocessingShape">
                    <wps:wsp>
                      <wps:cNvSpPr/>
                      <wps:spPr>
                        <a:xfrm>
                          <a:off x="0" y="0"/>
                          <a:ext cx="4670425" cy="1057835"/>
                        </a:xfrm>
                        <a:prstGeom prst="rect">
                          <a:avLst/>
                        </a:prstGeom>
                        <a:solidFill>
                          <a:srgbClr val="FFFFFF"/>
                        </a:solidFill>
                        <a:ln>
                          <a:noFill/>
                        </a:ln>
                      </wps:spPr>
                      <wps:txbx>
                        <w:txbxContent>
                          <w:p w14:paraId="50D79A39" w14:textId="77777777" w:rsidR="00BC68A7" w:rsidRPr="0072624D" w:rsidRDefault="007F05C5" w:rsidP="0072624D">
                            <w:pPr>
                              <w:spacing w:line="360" w:lineRule="auto"/>
                              <w:jc w:val="center"/>
                              <w:textDirection w:val="btLr"/>
                            </w:pPr>
                            <w:r w:rsidRPr="0072624D">
                              <w:rPr>
                                <w:rFonts w:eastAsia="Roboto"/>
                                <w:b/>
                                <w:color w:val="1F1F1F"/>
                                <w:sz w:val="33"/>
                                <w:highlight w:val="white"/>
                              </w:rPr>
                              <w:t xml:space="preserve">Business and Journal of </w:t>
                            </w:r>
                            <w:proofErr w:type="spellStart"/>
                            <w:r w:rsidRPr="0072624D">
                              <w:rPr>
                                <w:rFonts w:eastAsia="Roboto"/>
                                <w:b/>
                                <w:color w:val="1F1F1F"/>
                                <w:sz w:val="33"/>
                                <w:highlight w:val="white"/>
                              </w:rPr>
                              <w:t>Behavioral</w:t>
                            </w:r>
                            <w:proofErr w:type="spellEnd"/>
                            <w:r w:rsidRPr="0072624D">
                              <w:rPr>
                                <w:rFonts w:eastAsia="Roboto"/>
                                <w:b/>
                                <w:color w:val="1F1F1F"/>
                                <w:sz w:val="33"/>
                                <w:highlight w:val="white"/>
                              </w:rPr>
                              <w:t xml:space="preserve"> Economics</w:t>
                            </w:r>
                          </w:p>
                          <w:p w14:paraId="7A445665"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2AB34ACB" w14:textId="77777777" w:rsidR="00BC68A7" w:rsidRPr="0072624D" w:rsidRDefault="007F05C5" w:rsidP="0072624D">
                            <w:pPr>
                              <w:spacing w:line="360" w:lineRule="auto"/>
                              <w:jc w:val="center"/>
                              <w:textDirection w:val="btLr"/>
                            </w:pPr>
                            <w:r w:rsidRPr="0072624D">
                              <w:rPr>
                                <w:color w:val="000000"/>
                              </w:rPr>
                              <w:t xml:space="preserve">Journal </w:t>
                            </w:r>
                            <w:proofErr w:type="spellStart"/>
                            <w:r w:rsidRPr="0072624D">
                              <w:rPr>
                                <w:color w:val="000000"/>
                              </w:rPr>
                              <w:t>Hompage</w:t>
                            </w:r>
                            <w:proofErr w:type="spellEnd"/>
                            <w:r w:rsidRPr="0072624D">
                              <w:rPr>
                                <w:color w:val="000000"/>
                              </w:rPr>
                              <w:t xml:space="preserve">: </w:t>
                            </w:r>
                            <w:r w:rsidRPr="0072624D">
                              <w:rPr>
                                <w:color w:val="0000FF"/>
                                <w:u w:val="single"/>
                              </w:rPr>
                              <w:t>https://bisnomi.com/index.php/bjbe/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5A13333" id="Rectangle 1191084991" o:spid="_x0000_s1026" style="position:absolute;margin-left:82.55pt;margin-top:1.8pt;width:367.75pt;height:8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" stroked="f">
                <v:textbox inset="2.53958mm,1.2694mm,2.53958mm,1.2694mm">
                  <w:txbxContent>
                    <w:p w14:paraId="50D79A39" w14:textId="77777777" w:rsidR="00BC68A7" w:rsidRPr="0072624D" w:rsidRDefault="007F05C5" w:rsidP="0072624D">
                      <w:pPr>
                        <w:spacing w:line="360" w:lineRule="auto"/>
                        <w:jc w:val="center"/>
                        <w:textDirection w:val="btLr"/>
                      </w:pPr>
                      <w:r w:rsidRPr="0072624D">
                        <w:rPr>
                          <w:rFonts w:eastAsia="Roboto"/>
                          <w:b/>
                          <w:color w:val="1F1F1F"/>
                          <w:sz w:val="33"/>
                          <w:highlight w:val="white"/>
                        </w:rPr>
                        <w:t xml:space="preserve">Business and Journal of </w:t>
                      </w:r>
                      <w:proofErr w:type="spellStart"/>
                      <w:r w:rsidRPr="0072624D">
                        <w:rPr>
                          <w:rFonts w:eastAsia="Roboto"/>
                          <w:b/>
                          <w:color w:val="1F1F1F"/>
                          <w:sz w:val="33"/>
                          <w:highlight w:val="white"/>
                        </w:rPr>
                        <w:t>Behavioral</w:t>
                      </w:r>
                      <w:proofErr w:type="spellEnd"/>
                      <w:r w:rsidRPr="0072624D">
                        <w:rPr>
                          <w:rFonts w:eastAsia="Roboto"/>
                          <w:b/>
                          <w:color w:val="1F1F1F"/>
                          <w:sz w:val="33"/>
                          <w:highlight w:val="white"/>
                        </w:rPr>
                        <w:t xml:space="preserve"> Economics</w:t>
                      </w:r>
                    </w:p>
                    <w:p w14:paraId="7A445665"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2AB34ACB" w14:textId="77777777" w:rsidR="00BC68A7" w:rsidRPr="0072624D" w:rsidRDefault="007F05C5" w:rsidP="0072624D">
                      <w:pPr>
                        <w:spacing w:line="360" w:lineRule="auto"/>
                        <w:jc w:val="center"/>
                        <w:textDirection w:val="btLr"/>
                      </w:pPr>
                      <w:r w:rsidRPr="0072624D">
                        <w:rPr>
                          <w:color w:val="000000"/>
                        </w:rPr>
                        <w:t xml:space="preserve">Journal </w:t>
                      </w:r>
                      <w:proofErr w:type="spellStart"/>
                      <w:r w:rsidRPr="0072624D">
                        <w:rPr>
                          <w:color w:val="000000"/>
                        </w:rPr>
                        <w:t>Hompage</w:t>
                      </w:r>
                      <w:proofErr w:type="spellEnd"/>
                      <w:r w:rsidRPr="0072624D">
                        <w:rPr>
                          <w:color w:val="000000"/>
                        </w:rPr>
                        <w:t xml:space="preserve">: </w:t>
                      </w:r>
                      <w:r w:rsidRPr="0072624D">
                        <w:rPr>
                          <w:color w:val="0000FF"/>
                          <w:u w:val="single"/>
                        </w:rPr>
                        <w:t>https://bisnomi.com/index.php/bjbe/</w:t>
                      </w:r>
                    </w:p>
                  </w:txbxContent>
                </v:textbox>
              </v:rect>
            </w:pict>
          </mc:Fallback>
        </mc:AlternateContent>
      </w:r>
    </w:p>
    <w:p w14:paraId="298FEF17" w14:textId="77777777" w:rsidR="00BC68A7" w:rsidRDefault="00BC68A7"/>
    <w:p w14:paraId="11D41635" w14:textId="77777777" w:rsidR="00BC68A7" w:rsidRDefault="00BC68A7"/>
    <w:p w14:paraId="1064A25C" w14:textId="77777777" w:rsidR="00BC68A7" w:rsidRDefault="00BC68A7"/>
    <w:p w14:paraId="7FB55240" w14:textId="77777777" w:rsidR="00BC68A7" w:rsidRDefault="00BC68A7">
      <w:pPr>
        <w:pBdr>
          <w:top w:val="nil"/>
          <w:left w:val="nil"/>
          <w:bottom w:val="nil"/>
          <w:right w:val="nil"/>
          <w:between w:val="nil"/>
        </w:pBdr>
        <w:jc w:val="center"/>
        <w:rPr>
          <w:color w:val="000000"/>
        </w:rPr>
      </w:pPr>
      <w:bookmarkStart w:id="0" w:name="bookmark=id.gjdgxs" w:colFirst="0" w:colLast="0"/>
      <w:bookmarkEnd w:id="0"/>
    </w:p>
    <w:p w14:paraId="6A214F3E" w14:textId="5DDED93E" w:rsidR="00BC68A7" w:rsidRDefault="007F05C5">
      <w:pPr>
        <w:pBdr>
          <w:top w:val="nil"/>
          <w:left w:val="nil"/>
          <w:bottom w:val="double" w:sz="6" w:space="1" w:color="auto"/>
          <w:right w:val="nil"/>
          <w:between w:val="nil"/>
        </w:pBdr>
        <w:tabs>
          <w:tab w:val="left" w:pos="1635"/>
        </w:tabs>
        <w:spacing w:line="276" w:lineRule="auto"/>
        <w:rPr>
          <w:color w:val="000000"/>
          <w:sz w:val="36"/>
          <w:szCs w:val="36"/>
        </w:rPr>
      </w:pPr>
      <w:r>
        <w:rPr>
          <w:noProof/>
        </w:rPr>
        <mc:AlternateContent>
          <mc:Choice Requires="wps">
            <w:drawing>
              <wp:anchor distT="0" distB="0" distL="114300" distR="114300" simplePos="0" relativeHeight="251660288" behindDoc="0" locked="0" layoutInCell="1" hidden="0" allowOverlap="1" wp14:anchorId="4050AFBA" wp14:editId="72725061">
                <wp:simplePos x="0" y="0"/>
                <wp:positionH relativeFrom="column">
                  <wp:posOffset>1</wp:posOffset>
                </wp:positionH>
                <wp:positionV relativeFrom="paragraph">
                  <wp:posOffset>139700</wp:posOffset>
                </wp:positionV>
                <wp:extent cx="0" cy="12700"/>
                <wp:effectExtent l="0" t="0" r="0" b="0"/>
                <wp:wrapNone/>
                <wp:docPr id="1191084992" name="Straight Arrow Connector 1191084992"/>
                <wp:cNvGraphicFramePr/>
                <a:graphic xmlns:a="http://schemas.openxmlformats.org/drawingml/2006/main">
                  <a:graphicData uri="http://schemas.microsoft.com/office/word/2010/wordprocessingShape">
                    <wps:wsp>
                      <wps:cNvCnPr/>
                      <wps:spPr>
                        <a:xfrm>
                          <a:off x="2097975" y="3780000"/>
                          <a:ext cx="6496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139700</wp:posOffset>
                </wp:positionV>
                <wp:extent cx="0" cy="12700"/>
                <wp:effectExtent b="0" l="0" r="0" t="0"/>
                <wp:wrapNone/>
                <wp:docPr id="1191084992"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1AE9F03E" w14:textId="69D42783" w:rsidR="00BC68A7" w:rsidRDefault="00BC68A7">
      <w:pPr>
        <w:pBdr>
          <w:top w:val="nil"/>
          <w:left w:val="nil"/>
          <w:bottom w:val="nil"/>
          <w:right w:val="nil"/>
          <w:between w:val="nil"/>
        </w:pBdr>
        <w:tabs>
          <w:tab w:val="left" w:pos="1635"/>
        </w:tabs>
        <w:spacing w:line="276" w:lineRule="auto"/>
        <w:rPr>
          <w:color w:val="000000"/>
          <w:sz w:val="36"/>
          <w:szCs w:val="36"/>
        </w:rPr>
      </w:pPr>
    </w:p>
    <w:p w14:paraId="1BB23186" w14:textId="60AD177B" w:rsidR="00BC68A7" w:rsidRDefault="00EA6046" w:rsidP="00EA6046">
      <w:pPr>
        <w:jc w:val="center"/>
        <w:rPr>
          <w:b/>
          <w:bCs/>
          <w:i/>
          <w:iCs/>
        </w:rPr>
      </w:pPr>
      <w:r w:rsidRPr="00EA6046">
        <w:rPr>
          <w:b/>
          <w:bCs/>
        </w:rPr>
        <w:t xml:space="preserve">PENGARUH ESG </w:t>
      </w:r>
      <w:r w:rsidRPr="00EA6046">
        <w:rPr>
          <w:b/>
          <w:bCs/>
          <w:i/>
          <w:iCs/>
        </w:rPr>
        <w:t>DISCLOSURE</w:t>
      </w:r>
      <w:r w:rsidRPr="00EA6046">
        <w:rPr>
          <w:b/>
          <w:bCs/>
        </w:rPr>
        <w:t xml:space="preserve"> DAN STRUKTUR MODAL TERHADAP NILAI PERUSAHAAN (STUDI PADA PERUSAHAAN YANG TERDAFTAR DI INDEKS </w:t>
      </w:r>
      <w:r w:rsidRPr="00EA6046">
        <w:rPr>
          <w:b/>
          <w:bCs/>
          <w:i/>
          <w:iCs/>
        </w:rPr>
        <w:t>IDX ESG LEADERS</w:t>
      </w:r>
      <w:r w:rsidRPr="00EA6046">
        <w:rPr>
          <w:b/>
          <w:bCs/>
        </w:rPr>
        <w:t xml:space="preserve"> TAHUN 2022-2024)</w:t>
      </w:r>
    </w:p>
    <w:p w14:paraId="766ECD92" w14:textId="77777777" w:rsidR="00EA6046" w:rsidRPr="00EA6046" w:rsidRDefault="00EA6046" w:rsidP="00EA6046">
      <w:pPr>
        <w:jc w:val="center"/>
        <w:rPr>
          <w:b/>
          <w:bCs/>
          <w:i/>
          <w:iCs/>
        </w:rPr>
      </w:pPr>
    </w:p>
    <w:p w14:paraId="1E22A199" w14:textId="0B8DF999" w:rsidR="00BC68A7" w:rsidRPr="00EA6046" w:rsidRDefault="007F05C5">
      <w:pPr>
        <w:pBdr>
          <w:top w:val="nil"/>
          <w:left w:val="nil"/>
          <w:bottom w:val="nil"/>
          <w:right w:val="nil"/>
          <w:between w:val="nil"/>
        </w:pBdr>
        <w:ind w:firstLine="284"/>
        <w:jc w:val="center"/>
        <w:rPr>
          <w:color w:val="000000"/>
          <w:sz w:val="28"/>
          <w:szCs w:val="28"/>
        </w:rPr>
      </w:pPr>
      <w:r w:rsidRPr="00EA6046">
        <w:rPr>
          <w:b/>
          <w:bCs/>
          <w:color w:val="000000"/>
          <w:sz w:val="22"/>
          <w:szCs w:val="22"/>
        </w:rPr>
        <w:t>N</w:t>
      </w:r>
      <w:r w:rsidR="00EA6046" w:rsidRPr="00EA6046">
        <w:rPr>
          <w:b/>
          <w:bCs/>
          <w:color w:val="000000"/>
          <w:sz w:val="22"/>
          <w:szCs w:val="22"/>
        </w:rPr>
        <w:t>ely Santika</w:t>
      </w:r>
      <w:r w:rsidRPr="00EA6046">
        <w:rPr>
          <w:b/>
          <w:bCs/>
          <w:color w:val="000000"/>
          <w:sz w:val="22"/>
          <w:szCs w:val="22"/>
          <w:vertAlign w:val="superscript"/>
        </w:rPr>
        <w:t>1</w:t>
      </w:r>
      <w:r w:rsidRPr="00EA6046">
        <w:rPr>
          <w:b/>
          <w:bCs/>
          <w:color w:val="000000"/>
          <w:sz w:val="22"/>
          <w:szCs w:val="22"/>
        </w:rPr>
        <w:t xml:space="preserve">, </w:t>
      </w:r>
      <w:r w:rsidR="00EA6046" w:rsidRPr="00EA6046">
        <w:rPr>
          <w:b/>
          <w:bCs/>
          <w:color w:val="000000"/>
          <w:sz w:val="22"/>
          <w:szCs w:val="22"/>
        </w:rPr>
        <w:t xml:space="preserve">Jack </w:t>
      </w:r>
      <w:proofErr w:type="spellStart"/>
      <w:r w:rsidR="00EA6046" w:rsidRPr="00EA6046">
        <w:rPr>
          <w:b/>
          <w:bCs/>
          <w:color w:val="000000"/>
          <w:sz w:val="22"/>
          <w:szCs w:val="22"/>
        </w:rPr>
        <w:t>Febriand</w:t>
      </w:r>
      <w:proofErr w:type="spellEnd"/>
      <w:r w:rsidR="00EA6046" w:rsidRPr="00EA6046">
        <w:rPr>
          <w:b/>
          <w:bCs/>
          <w:color w:val="000000"/>
          <w:sz w:val="22"/>
          <w:szCs w:val="22"/>
        </w:rPr>
        <w:t xml:space="preserve"> Adel</w:t>
      </w:r>
      <w:r w:rsidRPr="00EA6046">
        <w:rPr>
          <w:b/>
          <w:bCs/>
          <w:color w:val="000000"/>
          <w:sz w:val="22"/>
          <w:szCs w:val="22"/>
          <w:vertAlign w:val="superscript"/>
        </w:rPr>
        <w:t>2</w:t>
      </w:r>
      <w:r w:rsidRPr="00EA6046">
        <w:rPr>
          <w:b/>
          <w:bCs/>
          <w:color w:val="000000"/>
          <w:sz w:val="22"/>
          <w:szCs w:val="22"/>
        </w:rPr>
        <w:t>,</w:t>
      </w:r>
      <w:r w:rsidR="00EA6046" w:rsidRPr="00EA6046">
        <w:rPr>
          <w:b/>
          <w:bCs/>
          <w:color w:val="000000"/>
          <w:sz w:val="22"/>
          <w:szCs w:val="22"/>
        </w:rPr>
        <w:t xml:space="preserve"> Gina Septiana</w:t>
      </w:r>
      <w:r w:rsidRPr="00EA6046">
        <w:rPr>
          <w:b/>
          <w:bCs/>
          <w:color w:val="000000"/>
          <w:sz w:val="22"/>
          <w:szCs w:val="22"/>
          <w:vertAlign w:val="superscript"/>
        </w:rPr>
        <w:t>3</w:t>
      </w:r>
    </w:p>
    <w:p w14:paraId="319E1BBC" w14:textId="77777777" w:rsidR="00BC68A7" w:rsidRPr="00EA6046" w:rsidRDefault="00BC68A7">
      <w:pPr>
        <w:pBdr>
          <w:top w:val="nil"/>
          <w:left w:val="nil"/>
          <w:bottom w:val="nil"/>
          <w:right w:val="nil"/>
          <w:between w:val="nil"/>
        </w:pBdr>
        <w:ind w:firstLine="284"/>
        <w:jc w:val="center"/>
        <w:rPr>
          <w:rFonts w:ascii="Arial" w:eastAsia="Arial" w:hAnsi="Arial" w:cs="Arial"/>
          <w:color w:val="000000"/>
          <w:sz w:val="20"/>
          <w:szCs w:val="20"/>
        </w:rPr>
      </w:pPr>
    </w:p>
    <w:p w14:paraId="199ADB22" w14:textId="514BE69A" w:rsidR="00BC68A7" w:rsidRPr="00CC46D8" w:rsidRDefault="00017E40">
      <w:pPr>
        <w:pBdr>
          <w:top w:val="nil"/>
          <w:left w:val="nil"/>
          <w:bottom w:val="nil"/>
          <w:right w:val="nil"/>
          <w:between w:val="nil"/>
        </w:pBdr>
        <w:ind w:firstLine="284"/>
        <w:jc w:val="center"/>
        <w:rPr>
          <w:color w:val="000000"/>
          <w:sz w:val="20"/>
          <w:szCs w:val="20"/>
          <w:lang w:val="sv-SE"/>
        </w:rPr>
      </w:pPr>
      <w:r w:rsidRPr="00CC46D8">
        <w:rPr>
          <w:color w:val="000000"/>
          <w:sz w:val="20"/>
          <w:szCs w:val="20"/>
          <w:lang w:val="sv-SE"/>
        </w:rPr>
        <w:t>Universitas Maritim</w:t>
      </w:r>
      <w:r w:rsidR="00EA6046" w:rsidRPr="00CC46D8">
        <w:rPr>
          <w:color w:val="000000"/>
          <w:sz w:val="20"/>
          <w:szCs w:val="20"/>
          <w:lang w:val="sv-SE"/>
        </w:rPr>
        <w:t xml:space="preserve"> Raja Ali Haji</w:t>
      </w:r>
      <w:r w:rsidR="00CC46D8" w:rsidRPr="00CC46D8">
        <w:rPr>
          <w:color w:val="000000"/>
          <w:sz w:val="20"/>
          <w:szCs w:val="20"/>
          <w:lang w:val="sv-SE"/>
        </w:rPr>
        <w:t>, Tanjungpinang, Indonesia</w:t>
      </w:r>
    </w:p>
    <w:p w14:paraId="64D5670A" w14:textId="7E91D4CF" w:rsidR="00BC68A7" w:rsidRPr="00EA6046" w:rsidRDefault="00BA2255">
      <w:pPr>
        <w:pBdr>
          <w:top w:val="nil"/>
          <w:left w:val="nil"/>
          <w:bottom w:val="nil"/>
          <w:right w:val="nil"/>
          <w:between w:val="nil"/>
        </w:pBdr>
        <w:ind w:firstLine="284"/>
        <w:jc w:val="center"/>
        <w:rPr>
          <w:i/>
          <w:iCs/>
          <w:color w:val="000000"/>
          <w:sz w:val="20"/>
          <w:szCs w:val="20"/>
          <w:lang w:val="sv-SE"/>
        </w:rPr>
      </w:pPr>
      <w:hyperlink r:id="rId11" w:history="1">
        <w:r w:rsidRPr="00143A30">
          <w:rPr>
            <w:rStyle w:val="Hyperlink"/>
            <w:i/>
            <w:iCs/>
            <w:sz w:val="20"/>
            <w:szCs w:val="20"/>
            <w:lang w:val="sv-SE"/>
          </w:rPr>
          <w:t>nelysantika17@gmail.com</w:t>
        </w:r>
      </w:hyperlink>
      <w:r w:rsidR="007F05C5" w:rsidRPr="00EA6046">
        <w:rPr>
          <w:color w:val="000000"/>
          <w:sz w:val="20"/>
          <w:szCs w:val="20"/>
          <w:vertAlign w:val="superscript"/>
          <w:lang w:val="sv-SE"/>
        </w:rPr>
        <w:t>1</w:t>
      </w:r>
      <w:r w:rsidR="007F05C5" w:rsidRPr="00EA6046">
        <w:rPr>
          <w:i/>
          <w:iCs/>
          <w:color w:val="000000"/>
          <w:sz w:val="20"/>
          <w:szCs w:val="20"/>
          <w:lang w:val="sv-SE"/>
        </w:rPr>
        <w:t xml:space="preserve"> </w:t>
      </w:r>
    </w:p>
    <w:p w14:paraId="69DED39B" w14:textId="1E9DD1BF" w:rsidR="00BC68A7" w:rsidRPr="00EA6046" w:rsidRDefault="00017E40">
      <w:pPr>
        <w:pBdr>
          <w:top w:val="nil"/>
          <w:left w:val="nil"/>
          <w:bottom w:val="nil"/>
          <w:right w:val="nil"/>
          <w:between w:val="nil"/>
        </w:pBdr>
        <w:ind w:firstLine="284"/>
        <w:jc w:val="center"/>
        <w:rPr>
          <w:i/>
          <w:iCs/>
          <w:color w:val="000000"/>
          <w:sz w:val="20"/>
          <w:szCs w:val="20"/>
          <w:lang w:val="sv-SE"/>
        </w:rPr>
      </w:pPr>
      <w:hyperlink r:id="rId12" w:history="1">
        <w:r w:rsidRPr="00143A30">
          <w:rPr>
            <w:rStyle w:val="Hyperlink"/>
            <w:i/>
            <w:iCs/>
            <w:sz w:val="20"/>
            <w:szCs w:val="20"/>
            <w:lang w:val="sv-SE"/>
          </w:rPr>
          <w:t>jackfebriandadel@umrah.ac.id</w:t>
        </w:r>
      </w:hyperlink>
      <w:r w:rsidR="007F05C5" w:rsidRPr="00EA6046">
        <w:rPr>
          <w:color w:val="000000"/>
          <w:sz w:val="20"/>
          <w:szCs w:val="20"/>
          <w:vertAlign w:val="superscript"/>
          <w:lang w:val="sv-SE"/>
        </w:rPr>
        <w:t>2</w:t>
      </w:r>
    </w:p>
    <w:p w14:paraId="2468CD82" w14:textId="401D0EEA" w:rsidR="00BC68A7" w:rsidRPr="00EA6046" w:rsidRDefault="00BA2255">
      <w:pPr>
        <w:pBdr>
          <w:top w:val="nil"/>
          <w:left w:val="nil"/>
          <w:bottom w:val="nil"/>
          <w:right w:val="nil"/>
          <w:between w:val="nil"/>
        </w:pBdr>
        <w:ind w:firstLine="284"/>
        <w:jc w:val="center"/>
        <w:rPr>
          <w:i/>
          <w:iCs/>
          <w:color w:val="000000"/>
          <w:sz w:val="20"/>
          <w:szCs w:val="20"/>
          <w:lang w:val="sv-SE"/>
        </w:rPr>
      </w:pPr>
      <w:hyperlink r:id="rId13" w:history="1">
        <w:r w:rsidRPr="00143A30">
          <w:rPr>
            <w:rStyle w:val="Hyperlink"/>
            <w:i/>
            <w:iCs/>
            <w:sz w:val="20"/>
            <w:szCs w:val="20"/>
            <w:lang w:val="sv-SE"/>
          </w:rPr>
          <w:t>ginaseptiana@umrah.ac.id</w:t>
        </w:r>
      </w:hyperlink>
      <w:r w:rsidR="007F05C5" w:rsidRPr="00EA6046">
        <w:rPr>
          <w:color w:val="000000"/>
          <w:sz w:val="20"/>
          <w:szCs w:val="20"/>
          <w:vertAlign w:val="superscript"/>
          <w:lang w:val="sv-SE"/>
        </w:rPr>
        <w:t>3</w:t>
      </w:r>
    </w:p>
    <w:p w14:paraId="63A0B2CA" w14:textId="77777777" w:rsidR="00BC68A7" w:rsidRPr="00EA6046" w:rsidRDefault="00BC68A7">
      <w:pPr>
        <w:shd w:val="clear" w:color="auto" w:fill="FFFFFF"/>
        <w:spacing w:line="276" w:lineRule="auto"/>
        <w:jc w:val="center"/>
        <w:rPr>
          <w:sz w:val="20"/>
          <w:szCs w:val="20"/>
          <w:lang w:val="sv-SE"/>
        </w:rPr>
      </w:pPr>
    </w:p>
    <w:tbl>
      <w:tblPr>
        <w:tblStyle w:val="a3"/>
        <w:tblW w:w="10321" w:type="dxa"/>
        <w:tblInd w:w="-450" w:type="dxa"/>
        <w:tblLayout w:type="fixed"/>
        <w:tblLook w:val="0400" w:firstRow="0" w:lastRow="0" w:firstColumn="0" w:lastColumn="0" w:noHBand="0" w:noVBand="1"/>
      </w:tblPr>
      <w:tblGrid>
        <w:gridCol w:w="7380"/>
        <w:gridCol w:w="270"/>
        <w:gridCol w:w="2671"/>
      </w:tblGrid>
      <w:tr w:rsidR="00BC68A7" w14:paraId="1F732744" w14:textId="77777777">
        <w:tc>
          <w:tcPr>
            <w:tcW w:w="7380" w:type="dxa"/>
            <w:tcBorders>
              <w:top w:val="single" w:sz="12" w:space="0" w:color="9CC2E5"/>
              <w:bottom w:val="single" w:sz="12" w:space="0" w:color="9CC2E5"/>
            </w:tcBorders>
          </w:tcPr>
          <w:p w14:paraId="26F7E2ED" w14:textId="77777777" w:rsidR="00BC68A7" w:rsidRDefault="007F05C5">
            <w:pPr>
              <w:rPr>
                <w:b/>
                <w:bCs/>
              </w:rPr>
            </w:pPr>
            <w:r>
              <w:rPr>
                <w:b/>
                <w:bCs/>
              </w:rPr>
              <w:t xml:space="preserve">ABSTRAK </w:t>
            </w:r>
          </w:p>
        </w:tc>
        <w:tc>
          <w:tcPr>
            <w:tcW w:w="270" w:type="dxa"/>
          </w:tcPr>
          <w:p w14:paraId="0EC95506" w14:textId="77777777" w:rsidR="00BC68A7" w:rsidRDefault="00BC68A7">
            <w:pPr>
              <w:jc w:val="center"/>
            </w:pPr>
          </w:p>
        </w:tc>
        <w:tc>
          <w:tcPr>
            <w:tcW w:w="2671" w:type="dxa"/>
            <w:tcBorders>
              <w:top w:val="single" w:sz="12" w:space="0" w:color="9CC2E5"/>
              <w:left w:val="nil"/>
              <w:bottom w:val="single" w:sz="12" w:space="0" w:color="9CC2E5"/>
            </w:tcBorders>
          </w:tcPr>
          <w:p w14:paraId="5CCF8020" w14:textId="77777777" w:rsidR="00BC68A7" w:rsidRDefault="007F05C5">
            <w:pPr>
              <w:jc w:val="center"/>
              <w:rPr>
                <w:b/>
                <w:bCs/>
              </w:rPr>
            </w:pPr>
            <w:r>
              <w:rPr>
                <w:b/>
                <w:bCs/>
              </w:rPr>
              <w:t>A R T I C L E   I N F O</w:t>
            </w:r>
          </w:p>
        </w:tc>
      </w:tr>
      <w:tr w:rsidR="00BC68A7" w14:paraId="422DE6F6" w14:textId="77777777">
        <w:tc>
          <w:tcPr>
            <w:tcW w:w="7380" w:type="dxa"/>
            <w:tcBorders>
              <w:top w:val="single" w:sz="12" w:space="0" w:color="9CC2E5"/>
            </w:tcBorders>
          </w:tcPr>
          <w:p w14:paraId="5F18783D" w14:textId="77777777" w:rsidR="00EA6046" w:rsidRPr="00EA6046" w:rsidRDefault="00EA6046" w:rsidP="00EA6046">
            <w:pPr>
              <w:jc w:val="both"/>
              <w:rPr>
                <w:bCs/>
                <w:sz w:val="22"/>
                <w:szCs w:val="22"/>
                <w:lang w:val="id-ID"/>
              </w:rPr>
            </w:pPr>
            <w:r w:rsidRPr="00EA6046">
              <w:rPr>
                <w:bCs/>
                <w:sz w:val="22"/>
                <w:szCs w:val="22"/>
                <w:lang w:val="id-ID"/>
              </w:rPr>
              <w:t xml:space="preserve">Penelitian ini bertujuan untuk menganalisi pengaruh </w:t>
            </w:r>
            <w:r w:rsidRPr="00EA6046">
              <w:rPr>
                <w:bCs/>
                <w:i/>
                <w:iCs/>
                <w:sz w:val="22"/>
                <w:szCs w:val="22"/>
                <w:lang w:val="id-ID"/>
              </w:rPr>
              <w:t>ESG Disclosure</w:t>
            </w:r>
            <w:r w:rsidRPr="00EA6046">
              <w:rPr>
                <w:bCs/>
                <w:sz w:val="22"/>
                <w:szCs w:val="22"/>
                <w:lang w:val="id-ID"/>
              </w:rPr>
              <w:t xml:space="preserve"> dan Struktur Modal</w:t>
            </w:r>
            <w:r w:rsidRPr="00EA6046">
              <w:rPr>
                <w:b/>
                <w:sz w:val="22"/>
                <w:szCs w:val="22"/>
                <w:lang w:val="id-ID"/>
              </w:rPr>
              <w:t xml:space="preserve"> </w:t>
            </w:r>
            <w:r w:rsidRPr="00EA6046">
              <w:rPr>
                <w:bCs/>
                <w:sz w:val="22"/>
                <w:szCs w:val="22"/>
                <w:lang w:val="id-ID"/>
              </w:rPr>
              <w:t xml:space="preserve">terhadap nilai perusahan pada perusahaan yang terdaftar di indeks </w:t>
            </w:r>
            <w:r w:rsidRPr="00EA6046">
              <w:rPr>
                <w:bCs/>
                <w:i/>
                <w:iCs/>
                <w:sz w:val="22"/>
                <w:szCs w:val="22"/>
                <w:lang w:val="id-ID"/>
              </w:rPr>
              <w:t>IDX ESG</w:t>
            </w:r>
            <w:r w:rsidRPr="00EA6046">
              <w:rPr>
                <w:bCs/>
                <w:sz w:val="22"/>
                <w:szCs w:val="22"/>
                <w:lang w:val="id-ID"/>
              </w:rPr>
              <w:t xml:space="preserve"> </w:t>
            </w:r>
            <w:r w:rsidRPr="00EA6046">
              <w:rPr>
                <w:bCs/>
                <w:i/>
                <w:iCs/>
                <w:sz w:val="22"/>
                <w:szCs w:val="22"/>
                <w:lang w:val="id-ID"/>
              </w:rPr>
              <w:t>Leaders</w:t>
            </w:r>
            <w:r w:rsidRPr="00EA6046">
              <w:rPr>
                <w:bCs/>
                <w:sz w:val="22"/>
                <w:szCs w:val="22"/>
                <w:lang w:val="id-ID"/>
              </w:rPr>
              <w:t xml:space="preserve"> tahun 2022-2024. Populasi yang dijadikan objek pengamatan berjumlah 30 perusahaan. Penentuan sampel penelitian menggunakan metode purposive sampling dengan kriteria tertentu dan memproleh sampel sebanyak 17 perusahaan dengan jumlah data priode 2022-2024 sebanyak 51 data. Penelitian ini menggunakan pendekatan kuantitatif dengan data skunder yang diproleh dari laporan tahunan, laporan keberlanjutan,dan laporan keuangan perusahaan. Analisis data dilakukan menggunakan regresi linier berganda dengan bantuan IBM SPSS </w:t>
            </w:r>
            <w:r w:rsidRPr="00EA6046">
              <w:rPr>
                <w:bCs/>
                <w:i/>
                <w:iCs/>
                <w:sz w:val="22"/>
                <w:szCs w:val="22"/>
                <w:lang w:val="id-ID"/>
              </w:rPr>
              <w:t xml:space="preserve">Statistics </w:t>
            </w:r>
            <w:r w:rsidRPr="00EA6046">
              <w:rPr>
                <w:bCs/>
                <w:sz w:val="22"/>
                <w:szCs w:val="22"/>
                <w:lang w:val="id-ID"/>
              </w:rPr>
              <w:t xml:space="preserve">26. Hasil penelitian menunjukkan bahwa ESG </w:t>
            </w:r>
            <w:r w:rsidRPr="00EA6046">
              <w:rPr>
                <w:bCs/>
                <w:i/>
                <w:iCs/>
                <w:sz w:val="22"/>
                <w:szCs w:val="22"/>
                <w:lang w:val="id-ID"/>
              </w:rPr>
              <w:t>Disclosure</w:t>
            </w:r>
            <w:r w:rsidRPr="00EA6046">
              <w:rPr>
                <w:bCs/>
                <w:sz w:val="22"/>
                <w:szCs w:val="22"/>
                <w:lang w:val="id-ID"/>
              </w:rPr>
              <w:t xml:space="preserve"> dan struktur modal  berpengaruh signifikan terhadap nilai perusahaan.</w:t>
            </w:r>
          </w:p>
          <w:p w14:paraId="03861DA4" w14:textId="77777777" w:rsidR="00BA2255" w:rsidRDefault="00BA2255" w:rsidP="00EA6046">
            <w:pPr>
              <w:jc w:val="both"/>
              <w:rPr>
                <w:b/>
                <w:sz w:val="22"/>
                <w:szCs w:val="22"/>
                <w:lang w:val="id-ID"/>
              </w:rPr>
            </w:pPr>
          </w:p>
          <w:p w14:paraId="2748BFAF" w14:textId="7699C0CB" w:rsidR="00BC68A7" w:rsidRPr="00BA2255" w:rsidRDefault="00EA6046" w:rsidP="00EA6046">
            <w:pPr>
              <w:jc w:val="both"/>
              <w:rPr>
                <w:b/>
                <w:sz w:val="22"/>
                <w:szCs w:val="22"/>
                <w:lang w:val="id-ID"/>
              </w:rPr>
            </w:pPr>
            <w:r w:rsidRPr="00BA2255">
              <w:rPr>
                <w:b/>
                <w:sz w:val="22"/>
                <w:szCs w:val="22"/>
                <w:lang w:val="id-ID"/>
              </w:rPr>
              <w:t>Kata Kunci : ESG</w:t>
            </w:r>
            <w:r w:rsidRPr="00BA2255">
              <w:rPr>
                <w:b/>
                <w:i/>
                <w:iCs/>
                <w:sz w:val="22"/>
                <w:szCs w:val="22"/>
                <w:lang w:val="id-ID"/>
              </w:rPr>
              <w:t xml:space="preserve"> disclosure</w:t>
            </w:r>
            <w:r w:rsidRPr="00BA2255">
              <w:rPr>
                <w:b/>
                <w:sz w:val="22"/>
                <w:szCs w:val="22"/>
                <w:lang w:val="id-ID"/>
              </w:rPr>
              <w:t>, Struktur Modal, dan Nilai perusahaan.</w:t>
            </w:r>
          </w:p>
          <w:p w14:paraId="2CEE73CB" w14:textId="77777777" w:rsidR="00BC68A7" w:rsidRPr="00EA6046" w:rsidRDefault="00BC68A7">
            <w:pPr>
              <w:pBdr>
                <w:top w:val="nil"/>
                <w:left w:val="nil"/>
                <w:bottom w:val="nil"/>
                <w:right w:val="nil"/>
                <w:between w:val="nil"/>
              </w:pBdr>
              <w:jc w:val="both"/>
              <w:rPr>
                <w:b/>
                <w:bCs/>
                <w:i/>
                <w:iCs/>
                <w:sz w:val="22"/>
                <w:szCs w:val="22"/>
                <w:lang w:val="sv-SE"/>
              </w:rPr>
            </w:pPr>
          </w:p>
          <w:p w14:paraId="52DCF6B5" w14:textId="77777777" w:rsidR="00BC68A7" w:rsidRDefault="007F05C5">
            <w:pPr>
              <w:pBdr>
                <w:top w:val="nil"/>
                <w:left w:val="nil"/>
                <w:bottom w:val="nil"/>
                <w:right w:val="nil"/>
                <w:between w:val="nil"/>
              </w:pBdr>
              <w:jc w:val="center"/>
              <w:rPr>
                <w:i/>
                <w:iCs/>
                <w:color w:val="000000"/>
                <w:sz w:val="22"/>
                <w:szCs w:val="22"/>
              </w:rPr>
            </w:pPr>
            <w:r>
              <w:rPr>
                <w:i/>
                <w:iCs/>
                <w:color w:val="000000"/>
                <w:sz w:val="22"/>
                <w:szCs w:val="22"/>
              </w:rPr>
              <w:t>ABSTRACT</w:t>
            </w:r>
          </w:p>
          <w:p w14:paraId="46DA0765" w14:textId="77777777" w:rsidR="00BA2255" w:rsidRPr="00BA2255" w:rsidRDefault="00BA2255" w:rsidP="00BA2255">
            <w:pPr>
              <w:jc w:val="both"/>
              <w:rPr>
                <w:bCs/>
                <w:i/>
                <w:iCs/>
                <w:sz w:val="22"/>
                <w:szCs w:val="22"/>
                <w:lang w:val="id-ID"/>
              </w:rPr>
            </w:pPr>
            <w:r w:rsidRPr="00BA2255">
              <w:rPr>
                <w:bCs/>
                <w:i/>
                <w:iCs/>
                <w:sz w:val="22"/>
                <w:szCs w:val="22"/>
                <w:lang w:val="id-ID"/>
              </w:rPr>
              <w:t>This study aims to analyze the influence of ESG Disclosure and Capital Structure on firm value in companies listed on the IDX ESG Leaders index for the 2022-2024 period. The population of interest was 30 companies. The research sample was selected using a purposive sampling method with specific criteria, resulting in a sample of 17 companies with 51 data points from the 2022-2024 period. This study employed a quantitative approach with secondary data obtained from annual reports, sustainability reports, and company financial statements. Data analysis was performed using multiple linear regression with IBM SPSS Statistics 26. The results indicate that ESG Disclosure and Capital Structure significantly influence firm value.</w:t>
            </w:r>
          </w:p>
          <w:p w14:paraId="6B63748C" w14:textId="77777777" w:rsidR="00BA2255" w:rsidRPr="00BA2255" w:rsidRDefault="00BA2255" w:rsidP="00BA2255">
            <w:pPr>
              <w:jc w:val="both"/>
              <w:rPr>
                <w:bCs/>
                <w:i/>
                <w:iCs/>
                <w:sz w:val="22"/>
                <w:szCs w:val="22"/>
                <w:lang w:val="id-ID"/>
              </w:rPr>
            </w:pPr>
          </w:p>
          <w:p w14:paraId="355A758C" w14:textId="4B2BD3A6" w:rsidR="00BA2255" w:rsidRPr="00BA2255" w:rsidRDefault="00BA2255" w:rsidP="00BA2255">
            <w:pPr>
              <w:jc w:val="both"/>
              <w:rPr>
                <w:bCs/>
                <w:i/>
                <w:iCs/>
                <w:sz w:val="22"/>
                <w:szCs w:val="22"/>
                <w:lang w:val="id-ID"/>
              </w:rPr>
            </w:pPr>
            <w:r w:rsidRPr="00BA2255">
              <w:rPr>
                <w:bCs/>
                <w:i/>
                <w:iCs/>
                <w:sz w:val="22"/>
                <w:szCs w:val="22"/>
                <w:lang w:val="id-ID"/>
              </w:rPr>
              <w:t>Keywords: ESG Disclosure, Capital Structure, and Firm Value.</w:t>
            </w:r>
          </w:p>
          <w:p w14:paraId="4AEA2F53" w14:textId="77777777" w:rsidR="00BC68A7" w:rsidRPr="00BA2255" w:rsidRDefault="00BC68A7" w:rsidP="00BA2255">
            <w:pPr>
              <w:pBdr>
                <w:top w:val="nil"/>
                <w:left w:val="nil"/>
                <w:bottom w:val="nil"/>
                <w:right w:val="nil"/>
                <w:between w:val="nil"/>
              </w:pBdr>
              <w:jc w:val="both"/>
              <w:rPr>
                <w:sz w:val="22"/>
                <w:szCs w:val="22"/>
                <w:lang w:val="id-ID"/>
              </w:rPr>
            </w:pPr>
          </w:p>
          <w:p w14:paraId="15265E6B" w14:textId="77777777" w:rsidR="00BC68A7" w:rsidRDefault="00BC68A7">
            <w:pPr>
              <w:pBdr>
                <w:top w:val="nil"/>
                <w:left w:val="nil"/>
                <w:bottom w:val="nil"/>
                <w:right w:val="nil"/>
                <w:between w:val="nil"/>
              </w:pBdr>
              <w:jc w:val="both"/>
              <w:rPr>
                <w:color w:val="000000"/>
                <w:sz w:val="18"/>
                <w:szCs w:val="18"/>
              </w:rPr>
            </w:pPr>
          </w:p>
        </w:tc>
        <w:tc>
          <w:tcPr>
            <w:tcW w:w="270" w:type="dxa"/>
          </w:tcPr>
          <w:p w14:paraId="7C00EB7C" w14:textId="77777777" w:rsidR="00BC68A7" w:rsidRDefault="00BC68A7">
            <w:pPr>
              <w:rPr>
                <w:i/>
                <w:iCs/>
              </w:rPr>
            </w:pPr>
          </w:p>
        </w:tc>
        <w:tc>
          <w:tcPr>
            <w:tcW w:w="2671" w:type="dxa"/>
            <w:tcBorders>
              <w:top w:val="single" w:sz="12" w:space="0" w:color="9CC2E5"/>
            </w:tcBorders>
          </w:tcPr>
          <w:p w14:paraId="4A56F23A" w14:textId="77777777" w:rsidR="00BC68A7" w:rsidRDefault="007F05C5">
            <w:pPr>
              <w:rPr>
                <w:b/>
                <w:bCs/>
                <w:i/>
                <w:iCs/>
                <w:sz w:val="18"/>
                <w:szCs w:val="18"/>
              </w:rPr>
            </w:pPr>
            <w:r>
              <w:rPr>
                <w:b/>
                <w:bCs/>
                <w:i/>
                <w:iCs/>
                <w:sz w:val="18"/>
                <w:szCs w:val="18"/>
              </w:rPr>
              <w:t>Article History:</w:t>
            </w:r>
          </w:p>
          <w:p w14:paraId="0497706B" w14:textId="77777777" w:rsidR="00BC68A7" w:rsidRDefault="007F05C5">
            <w:pPr>
              <w:rPr>
                <w:i/>
                <w:iCs/>
                <w:sz w:val="18"/>
                <w:szCs w:val="18"/>
              </w:rPr>
            </w:pPr>
            <w:r>
              <w:rPr>
                <w:i/>
                <w:iCs/>
                <w:sz w:val="18"/>
                <w:szCs w:val="18"/>
              </w:rPr>
              <w:t>Submitted/Received 01 October 2025</w:t>
            </w:r>
          </w:p>
          <w:p w14:paraId="40C06814" w14:textId="77777777" w:rsidR="00BC68A7" w:rsidRDefault="007F05C5">
            <w:pPr>
              <w:rPr>
                <w:i/>
                <w:iCs/>
                <w:sz w:val="18"/>
                <w:szCs w:val="18"/>
              </w:rPr>
            </w:pPr>
            <w:r>
              <w:rPr>
                <w:i/>
                <w:iCs/>
                <w:sz w:val="18"/>
                <w:szCs w:val="18"/>
              </w:rPr>
              <w:t>First Revised 07 October 2025</w:t>
            </w:r>
          </w:p>
          <w:p w14:paraId="30658B60" w14:textId="77777777" w:rsidR="00BC68A7" w:rsidRDefault="007F05C5">
            <w:pPr>
              <w:rPr>
                <w:i/>
                <w:iCs/>
                <w:sz w:val="18"/>
                <w:szCs w:val="18"/>
              </w:rPr>
            </w:pPr>
            <w:r>
              <w:rPr>
                <w:i/>
                <w:iCs/>
                <w:sz w:val="18"/>
                <w:szCs w:val="18"/>
              </w:rPr>
              <w:t>Accepted 25 October 2025</w:t>
            </w:r>
          </w:p>
          <w:p w14:paraId="42A0BFFC" w14:textId="77777777" w:rsidR="00BC68A7" w:rsidRDefault="007F05C5">
            <w:pPr>
              <w:rPr>
                <w:i/>
                <w:iCs/>
                <w:sz w:val="18"/>
                <w:szCs w:val="18"/>
              </w:rPr>
            </w:pPr>
            <w:r>
              <w:rPr>
                <w:i/>
                <w:iCs/>
                <w:sz w:val="18"/>
                <w:szCs w:val="18"/>
              </w:rPr>
              <w:t>First Available online 05 November 2025</w:t>
            </w:r>
          </w:p>
          <w:p w14:paraId="2BF205C8" w14:textId="77777777" w:rsidR="00BC68A7" w:rsidRDefault="007F05C5">
            <w:pPr>
              <w:rPr>
                <w:i/>
                <w:iCs/>
                <w:sz w:val="18"/>
                <w:szCs w:val="18"/>
              </w:rPr>
            </w:pPr>
            <w:r>
              <w:rPr>
                <w:i/>
                <w:iCs/>
                <w:sz w:val="18"/>
                <w:szCs w:val="18"/>
              </w:rPr>
              <w:t>Publication Date 05 November 2025</w:t>
            </w:r>
          </w:p>
          <w:p w14:paraId="7ED49E52" w14:textId="77777777" w:rsidR="00BC68A7" w:rsidRDefault="007F05C5">
            <w:pPr>
              <w:rPr>
                <w:color w:val="5B9BD5"/>
              </w:rPr>
            </w:pPr>
            <w:r>
              <w:rPr>
                <w:color w:val="5B9BD5"/>
              </w:rPr>
              <w:t>____________________</w:t>
            </w:r>
          </w:p>
          <w:p w14:paraId="3DCAB9BC" w14:textId="77777777" w:rsidR="00BC68A7" w:rsidRDefault="007F05C5">
            <w:pPr>
              <w:rPr>
                <w:b/>
                <w:bCs/>
                <w:i/>
                <w:iCs/>
                <w:sz w:val="18"/>
                <w:szCs w:val="18"/>
              </w:rPr>
            </w:pPr>
            <w:r>
              <w:rPr>
                <w:b/>
                <w:bCs/>
                <w:i/>
                <w:iCs/>
                <w:sz w:val="18"/>
                <w:szCs w:val="18"/>
              </w:rPr>
              <w:t>Kata Kunci:</w:t>
            </w:r>
          </w:p>
          <w:p w14:paraId="4711EFE9" w14:textId="6199565C" w:rsidR="00BA2255" w:rsidRPr="00BA2255" w:rsidRDefault="00BA2255" w:rsidP="00BA2255">
            <w:pPr>
              <w:jc w:val="both"/>
              <w:rPr>
                <w:bCs/>
                <w:i/>
                <w:iCs/>
                <w:sz w:val="22"/>
                <w:szCs w:val="22"/>
                <w:lang w:val="id-ID"/>
              </w:rPr>
            </w:pPr>
            <w:r w:rsidRPr="00BA2255">
              <w:rPr>
                <w:bCs/>
                <w:i/>
                <w:iCs/>
                <w:sz w:val="22"/>
                <w:szCs w:val="22"/>
                <w:lang w:val="id-ID"/>
              </w:rPr>
              <w:t>ESG</w:t>
            </w:r>
            <w:r>
              <w:rPr>
                <w:bCs/>
                <w:i/>
                <w:iCs/>
                <w:sz w:val="22"/>
                <w:szCs w:val="22"/>
                <w:lang w:val="id-ID"/>
              </w:rPr>
              <w:t> </w:t>
            </w:r>
            <w:r w:rsidRPr="00BA2255">
              <w:rPr>
                <w:bCs/>
                <w:i/>
                <w:iCs/>
                <w:sz w:val="22"/>
                <w:szCs w:val="22"/>
                <w:lang w:val="id-ID"/>
              </w:rPr>
              <w:t>Disclosure</w:t>
            </w:r>
            <w:r>
              <w:rPr>
                <w:bCs/>
                <w:i/>
                <w:iCs/>
                <w:sz w:val="22"/>
                <w:szCs w:val="22"/>
                <w:lang w:val="id-ID"/>
              </w:rPr>
              <w:t>, </w:t>
            </w:r>
            <w:r w:rsidRPr="00BA2255">
              <w:rPr>
                <w:bCs/>
                <w:i/>
                <w:iCs/>
                <w:sz w:val="22"/>
                <w:szCs w:val="22"/>
                <w:lang w:val="id-ID"/>
              </w:rPr>
              <w:t>Capital Structure, and Firm Value.</w:t>
            </w:r>
          </w:p>
          <w:p w14:paraId="162DA61A" w14:textId="77777777" w:rsidR="00BA2255" w:rsidRPr="00BA2255" w:rsidRDefault="00BA2255" w:rsidP="00BA2255">
            <w:pPr>
              <w:pBdr>
                <w:top w:val="nil"/>
                <w:left w:val="nil"/>
                <w:bottom w:val="nil"/>
                <w:right w:val="nil"/>
                <w:between w:val="nil"/>
              </w:pBdr>
              <w:jc w:val="both"/>
              <w:rPr>
                <w:sz w:val="22"/>
                <w:szCs w:val="22"/>
                <w:lang w:val="id-ID"/>
              </w:rPr>
            </w:pPr>
          </w:p>
          <w:p w14:paraId="25442436" w14:textId="028BC505" w:rsidR="00BC68A7" w:rsidRPr="00BA2255" w:rsidRDefault="00BC68A7">
            <w:pPr>
              <w:rPr>
                <w:i/>
                <w:iCs/>
                <w:sz w:val="18"/>
                <w:szCs w:val="18"/>
                <w:lang w:val="id-ID"/>
              </w:rPr>
            </w:pPr>
          </w:p>
        </w:tc>
      </w:tr>
    </w:tbl>
    <w:p w14:paraId="76023FCF" w14:textId="77777777" w:rsidR="00BC68A7" w:rsidRDefault="00BC68A7">
      <w:pPr>
        <w:jc w:val="both"/>
        <w:rPr>
          <w:b/>
          <w:bCs/>
        </w:rPr>
      </w:pPr>
    </w:p>
    <w:p w14:paraId="1BB5EEB3" w14:textId="77777777" w:rsidR="00BA2255" w:rsidRDefault="00BA2255">
      <w:pPr>
        <w:spacing w:after="120"/>
        <w:rPr>
          <w:b/>
          <w:bCs/>
          <w:sz w:val="26"/>
          <w:szCs w:val="26"/>
        </w:rPr>
      </w:pPr>
    </w:p>
    <w:p w14:paraId="7B3B4F0A" w14:textId="77777777" w:rsidR="00BA2255" w:rsidRDefault="00BA2255">
      <w:pPr>
        <w:spacing w:after="120"/>
        <w:rPr>
          <w:b/>
          <w:bCs/>
          <w:sz w:val="26"/>
          <w:szCs w:val="26"/>
        </w:rPr>
      </w:pPr>
    </w:p>
    <w:p w14:paraId="12B06799" w14:textId="77777777" w:rsidR="00BA2255" w:rsidRDefault="00BA2255">
      <w:pPr>
        <w:spacing w:after="120"/>
        <w:rPr>
          <w:b/>
          <w:bCs/>
          <w:sz w:val="26"/>
          <w:szCs w:val="26"/>
        </w:rPr>
      </w:pPr>
    </w:p>
    <w:p w14:paraId="4F56DD3D" w14:textId="2D543635" w:rsidR="00BC68A7" w:rsidRPr="00663210" w:rsidRDefault="007F05C5">
      <w:pPr>
        <w:spacing w:after="120"/>
        <w:rPr>
          <w:b/>
          <w:bCs/>
          <w:sz w:val="26"/>
          <w:szCs w:val="26"/>
          <w:lang w:val="sv-SE"/>
        </w:rPr>
      </w:pPr>
      <w:r w:rsidRPr="00663210">
        <w:rPr>
          <w:b/>
          <w:bCs/>
          <w:sz w:val="26"/>
          <w:szCs w:val="26"/>
          <w:lang w:val="sv-SE"/>
        </w:rPr>
        <w:lastRenderedPageBreak/>
        <w:t>PENDAHULUAN (Ukuran Font: 13)</w:t>
      </w:r>
    </w:p>
    <w:p w14:paraId="228C44B3" w14:textId="073C7661" w:rsidR="001A191B" w:rsidRPr="00D81C6A" w:rsidRDefault="001A191B" w:rsidP="001A191B">
      <w:pPr>
        <w:jc w:val="both"/>
        <w:rPr>
          <w:sz w:val="22"/>
          <w:szCs w:val="22"/>
          <w:lang w:val="sv-SE"/>
        </w:rPr>
      </w:pPr>
      <w:r w:rsidRPr="00D81C6A">
        <w:rPr>
          <w:sz w:val="22"/>
          <w:szCs w:val="22"/>
          <w:lang w:val="sv-SE"/>
        </w:rPr>
        <w:t>Perkembangan dunia bisnis modern menuntut perusahaan untuk tidak hanya berorientasi pada pencapaian laba, tetapi juga memperhatikan aspek keberlanjutan dalam operasionalnya. Di Indonesia, aktivitas perusahaan yang memanfaatkan sumber daya alam sering kali menimbulkan dampak negatif terhadap lingkungan, sehingga perusahaan dituntut untuk menjalankan bisnis secara lebih bertanggung jawab. Dalam mendukung keberlangsungan dan pengembangan usaha, perusahaan membutuhkan pendanaan yang memadai, salah satunya melalui pasar modal. Melalui pasar modal, perusahaan dapat memperoleh tambahan modal dari investor untuk melakukan ekspansi usaha sekaligus meningkatkan nilai perusahaan yang tercermin dari harga saham</w:t>
      </w:r>
      <w:r w:rsidR="002A4575">
        <w:rPr>
          <w:sz w:val="22"/>
          <w:szCs w:val="22"/>
          <w:lang w:val="sv-SE"/>
        </w:rPr>
        <w:t xml:space="preserve"> </w:t>
      </w:r>
      <w:r w:rsidR="00E40DC0">
        <w:rPr>
          <w:sz w:val="22"/>
          <w:szCs w:val="22"/>
          <w:lang w:val="sv-SE"/>
        </w:rPr>
        <w:fldChar w:fldCharType="begin" w:fldLock="1"/>
      </w:r>
      <w:r w:rsidR="00E40DC0">
        <w:rPr>
          <w:sz w:val="22"/>
          <w:szCs w:val="22"/>
          <w:lang w:val="sv-SE"/>
        </w:rPr>
        <w:instrText>ADDIN CSL_CITATION {"citationItems":[{"id":"ITEM-1","itemData":{"author":[{"dropping-particle":"","family":"Salsabilah","given":"Belinda Masyitha","non-dropping-particle":"","parse-names":false,"suffix":""},{"dropping-particle":"","family":"Sulistyowati","given":"Erna","non-dropping-particle":"","parse-names":false,"suffix":""}],"id":"ITEM-1","issue":"1","issued":{"date-parts":[["2025"]]},"page":"327-341","title":"FAKTOR YANG MEMENGARUHI NILAI PERUSAHAAN PADA PERUSAHAAN SEKTOR ENERGI DI BEI","type":"article-journal","volume":"7"},"uris":["http://www.mendeley.com/documents/?uuid=0df9b5f5-99c5-4313-8297-5233804e5c7e"]}],"mendeley":{"formattedCitation":"(Salsabilah &amp; Sulistyowati, 2025)","manualFormatting":"Salsabilah &amp; Sulistyowati (2025)","plainTextFormattedCitation":"(Salsabilah &amp; Sulistyowati, 2025)"},"properties":{"noteIndex":0},"schema":"https://github.com/citation-style-language/schema/raw/master/csl-citation.json"}</w:instrText>
      </w:r>
      <w:r w:rsidR="00E40DC0">
        <w:rPr>
          <w:sz w:val="22"/>
          <w:szCs w:val="22"/>
          <w:lang w:val="sv-SE"/>
        </w:rPr>
        <w:fldChar w:fldCharType="separate"/>
      </w:r>
      <w:r w:rsidR="00E40DC0" w:rsidRPr="00E40DC0">
        <w:rPr>
          <w:noProof/>
          <w:sz w:val="22"/>
          <w:szCs w:val="22"/>
          <w:lang w:val="sv-SE"/>
        </w:rPr>
        <w:t>Salsabilah &amp; Sulistyowati</w:t>
      </w:r>
      <w:r w:rsidR="00E40DC0">
        <w:rPr>
          <w:noProof/>
          <w:sz w:val="22"/>
          <w:szCs w:val="22"/>
          <w:lang w:val="sv-SE"/>
        </w:rPr>
        <w:t xml:space="preserve"> (</w:t>
      </w:r>
      <w:r w:rsidR="00E40DC0" w:rsidRPr="00E40DC0">
        <w:rPr>
          <w:noProof/>
          <w:sz w:val="22"/>
          <w:szCs w:val="22"/>
          <w:lang w:val="sv-SE"/>
        </w:rPr>
        <w:t>2025)</w:t>
      </w:r>
      <w:r w:rsidR="00E40DC0">
        <w:rPr>
          <w:sz w:val="22"/>
          <w:szCs w:val="22"/>
          <w:lang w:val="sv-SE"/>
        </w:rPr>
        <w:fldChar w:fldCharType="end"/>
      </w:r>
      <w:r w:rsidR="002A4575">
        <w:rPr>
          <w:sz w:val="22"/>
          <w:szCs w:val="22"/>
          <w:lang w:val="sv-SE"/>
        </w:rPr>
        <w:t xml:space="preserve"> </w:t>
      </w:r>
      <w:r w:rsidRPr="00D81C6A">
        <w:rPr>
          <w:sz w:val="22"/>
          <w:szCs w:val="22"/>
          <w:lang w:val="sv-SE"/>
        </w:rPr>
        <w:t>Nilai perusahaan menjadi indikator penting karena mencerminkan persepsi investor terhadap kinerja dan prospek perusahaan di masa mendatang.</w:t>
      </w:r>
    </w:p>
    <w:p w14:paraId="7A3445F7" w14:textId="77777777" w:rsidR="001A191B" w:rsidRPr="00D81C6A" w:rsidRDefault="001A191B" w:rsidP="001A191B">
      <w:pPr>
        <w:jc w:val="both"/>
        <w:rPr>
          <w:sz w:val="22"/>
          <w:szCs w:val="22"/>
          <w:lang w:val="sv-SE"/>
        </w:rPr>
      </w:pPr>
      <w:r w:rsidRPr="00D81C6A">
        <w:rPr>
          <w:sz w:val="22"/>
          <w:szCs w:val="22"/>
          <w:lang w:val="sv-SE"/>
        </w:rPr>
        <w:t xml:space="preserve">Seiring meningkatnya perhatian global terhadap isu keberlanjutan, konsep </w:t>
      </w:r>
      <w:r w:rsidRPr="00D81C6A">
        <w:rPr>
          <w:i/>
          <w:iCs/>
          <w:sz w:val="22"/>
          <w:szCs w:val="22"/>
          <w:lang w:val="sv-SE"/>
        </w:rPr>
        <w:t>Environmental, Social, and Governance</w:t>
      </w:r>
      <w:r w:rsidRPr="00D81C6A">
        <w:rPr>
          <w:sz w:val="22"/>
          <w:szCs w:val="22"/>
          <w:lang w:val="sv-SE"/>
        </w:rPr>
        <w:t xml:space="preserve"> (ESG) menjadi salah satu faktor yang dipertimbangkan investor dalam pengambilan keputusan investasi. </w:t>
      </w:r>
      <w:r w:rsidRPr="00CD3E53">
        <w:rPr>
          <w:i/>
          <w:iCs/>
          <w:sz w:val="22"/>
          <w:szCs w:val="22"/>
          <w:lang w:val="sv-SE"/>
        </w:rPr>
        <w:t>ESG disclosure</w:t>
      </w:r>
      <w:r w:rsidRPr="00D81C6A">
        <w:rPr>
          <w:sz w:val="22"/>
          <w:szCs w:val="22"/>
          <w:lang w:val="sv-SE"/>
        </w:rPr>
        <w:t xml:space="preserve"> merupakan bentuk transparansi perusahaan dalam mengungkapkan informasi terkait aspek lingkungan, sosial, dan tata kelola perusahaan. Di Indonesia, penerapan ESG semakin diperkuat melalui regulasi Otoritas Jasa Keuangan yang mewajibkan perusahaan menyusun laporan keberlanjutan sejak tahun 2020. Selain itu, Bursa Efek Indonesia juga meluncurkan </w:t>
      </w:r>
      <w:r w:rsidRPr="00CD3E53">
        <w:rPr>
          <w:i/>
          <w:iCs/>
          <w:sz w:val="22"/>
          <w:szCs w:val="22"/>
          <w:lang w:val="sv-SE"/>
        </w:rPr>
        <w:t>indeks IDX ESG Leaders</w:t>
      </w:r>
      <w:r w:rsidRPr="00D81C6A">
        <w:rPr>
          <w:sz w:val="22"/>
          <w:szCs w:val="22"/>
          <w:lang w:val="sv-SE"/>
        </w:rPr>
        <w:t xml:space="preserve"> sebagai indikator perusahaan dengan kinerja ESG unggul.</w:t>
      </w:r>
    </w:p>
    <w:p w14:paraId="426D04C0" w14:textId="77777777" w:rsidR="001A191B" w:rsidRPr="00D81C6A" w:rsidRDefault="001A191B" w:rsidP="001A191B">
      <w:pPr>
        <w:jc w:val="both"/>
        <w:rPr>
          <w:sz w:val="22"/>
          <w:szCs w:val="22"/>
          <w:lang w:val="sv-SE"/>
        </w:rPr>
      </w:pPr>
      <w:r w:rsidRPr="00D81C6A">
        <w:rPr>
          <w:sz w:val="22"/>
          <w:szCs w:val="22"/>
          <w:lang w:val="sv-SE"/>
        </w:rPr>
        <w:t xml:space="preserve">Untuk menggambarkan perkembangan perusahaan berbasis ESG di Indonesia, kinerja </w:t>
      </w:r>
      <w:r w:rsidRPr="00CD3E53">
        <w:rPr>
          <w:i/>
          <w:iCs/>
          <w:sz w:val="22"/>
          <w:szCs w:val="22"/>
          <w:lang w:val="sv-SE"/>
        </w:rPr>
        <w:t>indeks IDX ESG Leaders</w:t>
      </w:r>
      <w:r w:rsidRPr="00D81C6A">
        <w:rPr>
          <w:sz w:val="22"/>
          <w:szCs w:val="22"/>
          <w:lang w:val="sv-SE"/>
        </w:rPr>
        <w:t xml:space="preserve"> selama periode 2022–2024 menunjukkan dinamika yang fluktuatif. Pada tahun 2022 indeks ini tumbuh sebesar 3,1%, meningkat menjadi 11,0% pada tahun 2023, namun mengalami penurunan sebesar 5,6% pada tahun 2024. Meskipun demikian, indeks ini masih menunjukkan daya tahan yang relatif lebih baik dibandingkan indeks lainnya, sehingga mencerminkan bahwa perusahaan dengan praktik ESG yang baik tetap memiliki daya tarik bagi investor.</w:t>
      </w:r>
    </w:p>
    <w:p w14:paraId="6B5C0281" w14:textId="77777777" w:rsidR="001A191B" w:rsidRPr="00D81C6A" w:rsidRDefault="001A191B" w:rsidP="001A191B">
      <w:pPr>
        <w:ind w:firstLine="720"/>
        <w:jc w:val="center"/>
        <w:rPr>
          <w:b/>
          <w:bCs/>
          <w:sz w:val="22"/>
          <w:szCs w:val="22"/>
        </w:rPr>
      </w:pPr>
      <w:r w:rsidRPr="00D81C6A">
        <w:rPr>
          <w:b/>
          <w:bCs/>
          <w:sz w:val="22"/>
          <w:szCs w:val="22"/>
        </w:rPr>
        <w:t xml:space="preserve">Gambar 1.1 </w:t>
      </w:r>
    </w:p>
    <w:p w14:paraId="43D8F704" w14:textId="77777777" w:rsidR="001A191B" w:rsidRPr="00D81C6A" w:rsidRDefault="001A191B" w:rsidP="001A191B">
      <w:pPr>
        <w:ind w:firstLine="720"/>
        <w:jc w:val="center"/>
        <w:rPr>
          <w:b/>
          <w:bCs/>
          <w:i/>
          <w:iCs/>
          <w:sz w:val="22"/>
          <w:szCs w:val="22"/>
        </w:rPr>
      </w:pPr>
      <w:proofErr w:type="spellStart"/>
      <w:r w:rsidRPr="00D81C6A">
        <w:rPr>
          <w:b/>
          <w:bCs/>
          <w:sz w:val="22"/>
          <w:szCs w:val="22"/>
        </w:rPr>
        <w:t>Perfoma</w:t>
      </w:r>
      <w:proofErr w:type="spellEnd"/>
      <w:r w:rsidRPr="00D81C6A">
        <w:rPr>
          <w:b/>
          <w:bCs/>
          <w:sz w:val="22"/>
          <w:szCs w:val="22"/>
        </w:rPr>
        <w:t xml:space="preserve"> </w:t>
      </w:r>
      <w:proofErr w:type="spellStart"/>
      <w:r w:rsidRPr="00D81C6A">
        <w:rPr>
          <w:b/>
          <w:bCs/>
          <w:sz w:val="22"/>
          <w:szCs w:val="22"/>
        </w:rPr>
        <w:t>Indeks</w:t>
      </w:r>
      <w:proofErr w:type="spellEnd"/>
      <w:r w:rsidRPr="00D81C6A">
        <w:rPr>
          <w:b/>
          <w:bCs/>
          <w:sz w:val="22"/>
          <w:szCs w:val="22"/>
        </w:rPr>
        <w:t xml:space="preserve"> ESG </w:t>
      </w:r>
      <w:r w:rsidRPr="00D81C6A">
        <w:rPr>
          <w:b/>
          <w:bCs/>
          <w:i/>
          <w:iCs/>
          <w:sz w:val="22"/>
          <w:szCs w:val="22"/>
        </w:rPr>
        <w:t>Leader</w:t>
      </w:r>
    </w:p>
    <w:p w14:paraId="75891A82" w14:textId="77777777" w:rsidR="001A191B" w:rsidRPr="00D81C6A" w:rsidRDefault="001A191B" w:rsidP="001A191B">
      <w:pPr>
        <w:ind w:firstLine="720"/>
        <w:jc w:val="center"/>
        <w:rPr>
          <w:b/>
          <w:bCs/>
          <w:sz w:val="22"/>
          <w:szCs w:val="22"/>
        </w:rPr>
      </w:pPr>
      <w:r w:rsidRPr="00D81C6A">
        <w:rPr>
          <w:noProof/>
          <w:sz w:val="22"/>
          <w:szCs w:val="22"/>
          <w:lang w:val="sv-SE"/>
        </w:rPr>
        <w:drawing>
          <wp:inline distT="0" distB="0" distL="0" distR="0" wp14:anchorId="0CA80389" wp14:editId="4E6A25B9">
            <wp:extent cx="4108440" cy="2139950"/>
            <wp:effectExtent l="0" t="0" r="6985" b="0"/>
            <wp:docPr id="1077234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996551" name="Picture 1139996551"/>
                    <pic:cNvPicPr/>
                  </pic:nvPicPr>
                  <pic:blipFill>
                    <a:blip r:embed="rId14">
                      <a:extLst>
                        <a:ext uri="{28A0092B-C50C-407E-A947-70E740481C1C}">
                          <a14:useLocalDpi xmlns:a14="http://schemas.microsoft.com/office/drawing/2010/main" val="0"/>
                        </a:ext>
                      </a:extLst>
                    </a:blip>
                    <a:stretch>
                      <a:fillRect/>
                    </a:stretch>
                  </pic:blipFill>
                  <pic:spPr>
                    <a:xfrm>
                      <a:off x="0" y="0"/>
                      <a:ext cx="4164608" cy="2169206"/>
                    </a:xfrm>
                    <a:prstGeom prst="rect">
                      <a:avLst/>
                    </a:prstGeom>
                  </pic:spPr>
                </pic:pic>
              </a:graphicData>
            </a:graphic>
          </wp:inline>
        </w:drawing>
      </w:r>
    </w:p>
    <w:p w14:paraId="27CAE710" w14:textId="77777777" w:rsidR="001A191B" w:rsidRPr="00D81C6A" w:rsidRDefault="001A191B" w:rsidP="001A191B">
      <w:pPr>
        <w:ind w:firstLine="720"/>
        <w:jc w:val="both"/>
        <w:rPr>
          <w:sz w:val="22"/>
          <w:szCs w:val="22"/>
          <w:lang w:val="sv-SE"/>
        </w:rPr>
      </w:pPr>
      <w:r w:rsidRPr="00D81C6A">
        <w:rPr>
          <w:sz w:val="22"/>
          <w:szCs w:val="22"/>
        </w:rPr>
        <w:t xml:space="preserve">Selain </w:t>
      </w:r>
      <w:r w:rsidRPr="00CD3E53">
        <w:rPr>
          <w:i/>
          <w:iCs/>
          <w:sz w:val="22"/>
          <w:szCs w:val="22"/>
        </w:rPr>
        <w:t>ESG disclosure</w:t>
      </w:r>
      <w:r w:rsidRPr="00D81C6A">
        <w:rPr>
          <w:sz w:val="22"/>
          <w:szCs w:val="22"/>
        </w:rPr>
        <w:t xml:space="preserve">, </w:t>
      </w:r>
      <w:proofErr w:type="spellStart"/>
      <w:r w:rsidRPr="00D81C6A">
        <w:rPr>
          <w:sz w:val="22"/>
          <w:szCs w:val="22"/>
        </w:rPr>
        <w:t>faktor</w:t>
      </w:r>
      <w:proofErr w:type="spellEnd"/>
      <w:r w:rsidRPr="00D81C6A">
        <w:rPr>
          <w:sz w:val="22"/>
          <w:szCs w:val="22"/>
        </w:rPr>
        <w:t xml:space="preserve"> lain yang </w:t>
      </w:r>
      <w:proofErr w:type="spellStart"/>
      <w:r w:rsidRPr="00D81C6A">
        <w:rPr>
          <w:sz w:val="22"/>
          <w:szCs w:val="22"/>
        </w:rPr>
        <w:t>memengaruhi</w:t>
      </w:r>
      <w:proofErr w:type="spellEnd"/>
      <w:r w:rsidRPr="00D81C6A">
        <w:rPr>
          <w:sz w:val="22"/>
          <w:szCs w:val="22"/>
        </w:rPr>
        <w:t xml:space="preserve"> </w:t>
      </w:r>
      <w:proofErr w:type="spellStart"/>
      <w:r w:rsidRPr="00D81C6A">
        <w:rPr>
          <w:sz w:val="22"/>
          <w:szCs w:val="22"/>
        </w:rPr>
        <w:t>nilai</w:t>
      </w:r>
      <w:proofErr w:type="spellEnd"/>
      <w:r w:rsidRPr="00D81C6A">
        <w:rPr>
          <w:sz w:val="22"/>
          <w:szCs w:val="22"/>
        </w:rPr>
        <w:t xml:space="preserve"> </w:t>
      </w:r>
      <w:proofErr w:type="spellStart"/>
      <w:r w:rsidRPr="00D81C6A">
        <w:rPr>
          <w:sz w:val="22"/>
          <w:szCs w:val="22"/>
        </w:rPr>
        <w:t>perusahaan</w:t>
      </w:r>
      <w:proofErr w:type="spellEnd"/>
      <w:r w:rsidRPr="00D81C6A">
        <w:rPr>
          <w:sz w:val="22"/>
          <w:szCs w:val="22"/>
        </w:rPr>
        <w:t xml:space="preserve"> </w:t>
      </w:r>
      <w:proofErr w:type="spellStart"/>
      <w:r w:rsidRPr="00D81C6A">
        <w:rPr>
          <w:sz w:val="22"/>
          <w:szCs w:val="22"/>
        </w:rPr>
        <w:t>adalah</w:t>
      </w:r>
      <w:proofErr w:type="spellEnd"/>
      <w:r w:rsidRPr="00D81C6A">
        <w:rPr>
          <w:sz w:val="22"/>
          <w:szCs w:val="22"/>
        </w:rPr>
        <w:t xml:space="preserve"> </w:t>
      </w:r>
      <w:proofErr w:type="spellStart"/>
      <w:r w:rsidRPr="00D81C6A">
        <w:rPr>
          <w:sz w:val="22"/>
          <w:szCs w:val="22"/>
        </w:rPr>
        <w:t>struktur</w:t>
      </w:r>
      <w:proofErr w:type="spellEnd"/>
      <w:r w:rsidRPr="00D81C6A">
        <w:rPr>
          <w:sz w:val="22"/>
          <w:szCs w:val="22"/>
        </w:rPr>
        <w:t xml:space="preserve"> modal. </w:t>
      </w:r>
      <w:proofErr w:type="spellStart"/>
      <w:r w:rsidRPr="00D81C6A">
        <w:rPr>
          <w:sz w:val="22"/>
          <w:szCs w:val="22"/>
        </w:rPr>
        <w:t>Struktur</w:t>
      </w:r>
      <w:proofErr w:type="spellEnd"/>
      <w:r w:rsidRPr="00D81C6A">
        <w:rPr>
          <w:sz w:val="22"/>
          <w:szCs w:val="22"/>
        </w:rPr>
        <w:t xml:space="preserve"> modal </w:t>
      </w:r>
      <w:proofErr w:type="spellStart"/>
      <w:r w:rsidRPr="00D81C6A">
        <w:rPr>
          <w:sz w:val="22"/>
          <w:szCs w:val="22"/>
        </w:rPr>
        <w:t>mencerminkan</w:t>
      </w:r>
      <w:proofErr w:type="spellEnd"/>
      <w:r w:rsidRPr="00D81C6A">
        <w:rPr>
          <w:sz w:val="22"/>
          <w:szCs w:val="22"/>
        </w:rPr>
        <w:t xml:space="preserve"> </w:t>
      </w:r>
      <w:proofErr w:type="spellStart"/>
      <w:r w:rsidRPr="00D81C6A">
        <w:rPr>
          <w:sz w:val="22"/>
          <w:szCs w:val="22"/>
        </w:rPr>
        <w:t>komposisi</w:t>
      </w:r>
      <w:proofErr w:type="spellEnd"/>
      <w:r w:rsidRPr="00D81C6A">
        <w:rPr>
          <w:sz w:val="22"/>
          <w:szCs w:val="22"/>
        </w:rPr>
        <w:t xml:space="preserve"> </w:t>
      </w:r>
      <w:proofErr w:type="spellStart"/>
      <w:r w:rsidRPr="00D81C6A">
        <w:rPr>
          <w:sz w:val="22"/>
          <w:szCs w:val="22"/>
        </w:rPr>
        <w:t>pendanaan</w:t>
      </w:r>
      <w:proofErr w:type="spellEnd"/>
      <w:r w:rsidRPr="00D81C6A">
        <w:rPr>
          <w:sz w:val="22"/>
          <w:szCs w:val="22"/>
        </w:rPr>
        <w:t xml:space="preserve"> </w:t>
      </w:r>
      <w:proofErr w:type="spellStart"/>
      <w:r w:rsidRPr="00D81C6A">
        <w:rPr>
          <w:sz w:val="22"/>
          <w:szCs w:val="22"/>
        </w:rPr>
        <w:t>perusahaan</w:t>
      </w:r>
      <w:proofErr w:type="spellEnd"/>
      <w:r w:rsidRPr="00D81C6A">
        <w:rPr>
          <w:sz w:val="22"/>
          <w:szCs w:val="22"/>
        </w:rPr>
        <w:t xml:space="preserve"> yang </w:t>
      </w:r>
      <w:proofErr w:type="spellStart"/>
      <w:r w:rsidRPr="00D81C6A">
        <w:rPr>
          <w:sz w:val="22"/>
          <w:szCs w:val="22"/>
        </w:rPr>
        <w:t>berasal</w:t>
      </w:r>
      <w:proofErr w:type="spellEnd"/>
      <w:r w:rsidRPr="00D81C6A">
        <w:rPr>
          <w:sz w:val="22"/>
          <w:szCs w:val="22"/>
        </w:rPr>
        <w:t xml:space="preserve"> </w:t>
      </w:r>
      <w:proofErr w:type="spellStart"/>
      <w:r w:rsidRPr="00D81C6A">
        <w:rPr>
          <w:sz w:val="22"/>
          <w:szCs w:val="22"/>
        </w:rPr>
        <w:t>dari</w:t>
      </w:r>
      <w:proofErr w:type="spellEnd"/>
      <w:r w:rsidRPr="00D81C6A">
        <w:rPr>
          <w:sz w:val="22"/>
          <w:szCs w:val="22"/>
        </w:rPr>
        <w:t xml:space="preserve"> utang dan </w:t>
      </w:r>
      <w:proofErr w:type="spellStart"/>
      <w:r w:rsidRPr="00D81C6A">
        <w:rPr>
          <w:sz w:val="22"/>
          <w:szCs w:val="22"/>
        </w:rPr>
        <w:t>ekuitas</w:t>
      </w:r>
      <w:proofErr w:type="spellEnd"/>
      <w:r w:rsidRPr="00D81C6A">
        <w:rPr>
          <w:sz w:val="22"/>
          <w:szCs w:val="22"/>
        </w:rPr>
        <w:t xml:space="preserve">, yang </w:t>
      </w:r>
      <w:proofErr w:type="spellStart"/>
      <w:r w:rsidRPr="00D81C6A">
        <w:rPr>
          <w:sz w:val="22"/>
          <w:szCs w:val="22"/>
        </w:rPr>
        <w:t>dalam</w:t>
      </w:r>
      <w:proofErr w:type="spellEnd"/>
      <w:r w:rsidRPr="00D81C6A">
        <w:rPr>
          <w:sz w:val="22"/>
          <w:szCs w:val="22"/>
        </w:rPr>
        <w:t xml:space="preserve"> </w:t>
      </w:r>
      <w:proofErr w:type="spellStart"/>
      <w:r w:rsidRPr="00D81C6A">
        <w:rPr>
          <w:sz w:val="22"/>
          <w:szCs w:val="22"/>
        </w:rPr>
        <w:t>penelitian</w:t>
      </w:r>
      <w:proofErr w:type="spellEnd"/>
      <w:r w:rsidRPr="00D81C6A">
        <w:rPr>
          <w:sz w:val="22"/>
          <w:szCs w:val="22"/>
        </w:rPr>
        <w:t xml:space="preserve"> </w:t>
      </w:r>
      <w:proofErr w:type="spellStart"/>
      <w:r w:rsidRPr="00D81C6A">
        <w:rPr>
          <w:sz w:val="22"/>
          <w:szCs w:val="22"/>
        </w:rPr>
        <w:t>ini</w:t>
      </w:r>
      <w:proofErr w:type="spellEnd"/>
      <w:r w:rsidRPr="00D81C6A">
        <w:rPr>
          <w:sz w:val="22"/>
          <w:szCs w:val="22"/>
        </w:rPr>
        <w:t xml:space="preserve"> </w:t>
      </w:r>
      <w:proofErr w:type="spellStart"/>
      <w:r w:rsidRPr="00D81C6A">
        <w:rPr>
          <w:sz w:val="22"/>
          <w:szCs w:val="22"/>
        </w:rPr>
        <w:t>diukur</w:t>
      </w:r>
      <w:proofErr w:type="spellEnd"/>
      <w:r w:rsidRPr="00D81C6A">
        <w:rPr>
          <w:sz w:val="22"/>
          <w:szCs w:val="22"/>
        </w:rPr>
        <w:t xml:space="preserve"> </w:t>
      </w:r>
      <w:proofErr w:type="spellStart"/>
      <w:r w:rsidRPr="00D81C6A">
        <w:rPr>
          <w:sz w:val="22"/>
          <w:szCs w:val="22"/>
        </w:rPr>
        <w:t>menggunakan</w:t>
      </w:r>
      <w:proofErr w:type="spellEnd"/>
      <w:r w:rsidRPr="00D81C6A">
        <w:rPr>
          <w:sz w:val="22"/>
          <w:szCs w:val="22"/>
        </w:rPr>
        <w:t xml:space="preserve"> </w:t>
      </w:r>
      <w:r w:rsidRPr="00D81C6A">
        <w:rPr>
          <w:i/>
          <w:iCs/>
          <w:sz w:val="22"/>
          <w:szCs w:val="22"/>
        </w:rPr>
        <w:t>Debt to Asset Ratio</w:t>
      </w:r>
      <w:r w:rsidRPr="00D81C6A">
        <w:rPr>
          <w:sz w:val="22"/>
          <w:szCs w:val="22"/>
        </w:rPr>
        <w:t xml:space="preserve"> (DAR). </w:t>
      </w:r>
      <w:r w:rsidRPr="00D81C6A">
        <w:rPr>
          <w:sz w:val="22"/>
          <w:szCs w:val="22"/>
          <w:lang w:val="sv-SE"/>
        </w:rPr>
        <w:t>Pengelolaan struktur modal yang optimal dapat meningkatkan efisiensi pendanaan dan memperkuat nilai perusahaan, sedangkan struktur modal yang kurang baik dapat meningkatkan risiko finansial.</w:t>
      </w:r>
    </w:p>
    <w:p w14:paraId="2E0F11C7" w14:textId="458C1B3F" w:rsidR="001A191B" w:rsidRPr="00D81C6A" w:rsidRDefault="001A191B" w:rsidP="001A191B">
      <w:pPr>
        <w:ind w:firstLine="720"/>
        <w:jc w:val="both"/>
        <w:rPr>
          <w:sz w:val="22"/>
          <w:szCs w:val="22"/>
          <w:lang w:val="sv-SE"/>
        </w:rPr>
      </w:pPr>
      <w:r w:rsidRPr="00D81C6A">
        <w:rPr>
          <w:sz w:val="22"/>
          <w:szCs w:val="22"/>
          <w:lang w:val="sv-SE"/>
        </w:rPr>
        <w:t xml:space="preserve">Penelitian mengenai pengaruh </w:t>
      </w:r>
      <w:r w:rsidRPr="00CD3E53">
        <w:rPr>
          <w:i/>
          <w:iCs/>
          <w:sz w:val="22"/>
          <w:szCs w:val="22"/>
          <w:lang w:val="sv-SE"/>
        </w:rPr>
        <w:t>ESG disclosure</w:t>
      </w:r>
      <w:r w:rsidRPr="00D81C6A">
        <w:rPr>
          <w:sz w:val="22"/>
          <w:szCs w:val="22"/>
          <w:lang w:val="sv-SE"/>
        </w:rPr>
        <w:t xml:space="preserve"> dan struktur modal terhadap nilai perusahaan telah banyak dilakukan, namun hasilnya masih menunjukkan inkonsistensi. </w:t>
      </w:r>
      <w:r w:rsidR="002A4575">
        <w:rPr>
          <w:sz w:val="22"/>
          <w:szCs w:val="22"/>
          <w:lang w:val="sv-SE"/>
        </w:rPr>
        <w:fldChar w:fldCharType="begin" w:fldLock="1"/>
      </w:r>
      <w:r w:rsidR="00E40DC0">
        <w:rPr>
          <w:sz w:val="22"/>
          <w:szCs w:val="22"/>
          <w:lang w:val="sv-SE"/>
        </w:rPr>
        <w:instrText>ADDIN CSL_CITATION {"citationItems":[{"id":"ITEM-1","itemData":{"author":[{"dropping-particle":"","family":"Ramdania","given":"Anisa Nur","non-dropping-particle":"","parse-names":false,"suffix":""},{"dropping-particle":"","family":"Haryanti","given":"Tantina","non-dropping-particle":"","parse-names":false,"suffix":""}],"id":"ITEM-1","issue":"1","issued":{"date-parts":[["2025"]]},"page":"95-107","title":"Pengaruh esg, asimetri informasi, dan dividend payout ratio terhadap nilai perusahaan","type":"article-journal","volume":"11"},"uris":["http://www.mendeley.com/documents/?uuid=4fad769c-1ffb-48b0-8cf7-cc8840c4a67c"]}],"mendeley":{"formattedCitation":"(Ramdania &amp; Haryanti, 2025)","manualFormatting":"Ramdania &amp; Haryanti (2025)","plainTextFormattedCitation":"(Ramdania &amp; Haryanti, 2025)","previouslyFormattedCitation":"(Ramdania &amp; Haryanti, 2025)"},"properties":{"noteIndex":0},"schema":"https://github.com/citation-style-language/schema/raw/master/csl-citation.json"}</w:instrText>
      </w:r>
      <w:r w:rsidR="002A4575">
        <w:rPr>
          <w:sz w:val="22"/>
          <w:szCs w:val="22"/>
          <w:lang w:val="sv-SE"/>
        </w:rPr>
        <w:fldChar w:fldCharType="separate"/>
      </w:r>
      <w:r w:rsidR="002A4575" w:rsidRPr="002A4575">
        <w:rPr>
          <w:noProof/>
          <w:sz w:val="22"/>
          <w:szCs w:val="22"/>
          <w:lang w:val="sv-SE"/>
        </w:rPr>
        <w:t>Ramdania &amp; Haryanti</w:t>
      </w:r>
      <w:r w:rsidR="00E40DC0">
        <w:rPr>
          <w:noProof/>
          <w:sz w:val="22"/>
          <w:szCs w:val="22"/>
          <w:lang w:val="sv-SE"/>
        </w:rPr>
        <w:t xml:space="preserve"> (</w:t>
      </w:r>
      <w:r w:rsidR="002A4575" w:rsidRPr="002A4575">
        <w:rPr>
          <w:noProof/>
          <w:sz w:val="22"/>
          <w:szCs w:val="22"/>
          <w:lang w:val="sv-SE"/>
        </w:rPr>
        <w:t>2025)</w:t>
      </w:r>
      <w:r w:rsidR="002A4575">
        <w:rPr>
          <w:sz w:val="22"/>
          <w:szCs w:val="22"/>
          <w:lang w:val="sv-SE"/>
        </w:rPr>
        <w:fldChar w:fldCharType="end"/>
      </w:r>
      <w:r w:rsidRPr="00D81C6A">
        <w:rPr>
          <w:sz w:val="22"/>
          <w:szCs w:val="22"/>
          <w:lang w:val="sv-SE"/>
        </w:rPr>
        <w:t xml:space="preserve"> menemukan bahwa </w:t>
      </w:r>
      <w:r w:rsidRPr="00CD3E53">
        <w:rPr>
          <w:i/>
          <w:iCs/>
          <w:sz w:val="22"/>
          <w:szCs w:val="22"/>
          <w:lang w:val="sv-SE"/>
        </w:rPr>
        <w:t>ESG disclosure</w:t>
      </w:r>
      <w:r w:rsidRPr="00D81C6A">
        <w:rPr>
          <w:sz w:val="22"/>
          <w:szCs w:val="22"/>
          <w:lang w:val="sv-SE"/>
        </w:rPr>
        <w:t xml:space="preserve"> berpengaruh positif signifikan terhadap nilai perusahaan, sedangkan</w:t>
      </w:r>
      <w:r w:rsidR="00E40DC0">
        <w:rPr>
          <w:sz w:val="22"/>
          <w:szCs w:val="22"/>
          <w:lang w:val="sv-SE"/>
        </w:rPr>
        <w:t xml:space="preserve"> </w:t>
      </w:r>
      <w:r w:rsidR="00E40DC0">
        <w:rPr>
          <w:sz w:val="22"/>
          <w:szCs w:val="22"/>
          <w:lang w:val="sv-SE"/>
        </w:rPr>
        <w:fldChar w:fldCharType="begin" w:fldLock="1"/>
      </w:r>
      <w:r w:rsidR="00E40DC0">
        <w:rPr>
          <w:sz w:val="22"/>
          <w:szCs w:val="22"/>
          <w:lang w:val="sv-SE"/>
        </w:rPr>
        <w:instrText>ADDIN CSL_CITATION {"citationItems":[{"id":"ITEM-1","itemData":{"DOI":"10.47476/reslaj.v7i4.7502","author":[{"dropping-particle":"","family":"Noviyanti","given":"Sri Eka","non-dropping-particle":"","parse-names":false,"suffix":""},{"dropping-particle":"","family":"Wiratno","given":"Adi","non-dropping-particle":"","parse-names":false,"suffix":""}],"id":"ITEM-1","issued":{"date-parts":[["2025"]]},"page":"1433-1447","title":"R eslaj : Religion Education Social Laa Roiba Journal R eslaj : Religion Education Social Laa Roiba Journal","type":"article-journal","volume":"7"},"uris":["http://www.mendeley.com/documents/?uuid=0abe1e60-6ef0-44e1-a0de-077440e92f32"]}],"mendeley":{"formattedCitation":"(Noviyanti &amp; Wiratno, 2025)","manualFormatting":"Noviyanti &amp; Wiratno (2025)","plainTextFormattedCitation":"(Noviyanti &amp; Wiratno, 2025)","previouslyFormattedCitation":"(Noviyanti &amp; Wiratno, 2025)"},"properties":{"noteIndex":0},"schema":"https://github.com/citation-style-language/schema/raw/master/csl-citation.json"}</w:instrText>
      </w:r>
      <w:r w:rsidR="00E40DC0">
        <w:rPr>
          <w:sz w:val="22"/>
          <w:szCs w:val="22"/>
          <w:lang w:val="sv-SE"/>
        </w:rPr>
        <w:fldChar w:fldCharType="separate"/>
      </w:r>
      <w:r w:rsidR="00E40DC0" w:rsidRPr="00E40DC0">
        <w:rPr>
          <w:noProof/>
          <w:sz w:val="22"/>
          <w:szCs w:val="22"/>
          <w:lang w:val="sv-SE"/>
        </w:rPr>
        <w:t>Noviyanti &amp; Wiratno</w:t>
      </w:r>
      <w:r w:rsidR="00E40DC0">
        <w:rPr>
          <w:noProof/>
          <w:sz w:val="22"/>
          <w:szCs w:val="22"/>
          <w:lang w:val="sv-SE"/>
        </w:rPr>
        <w:t xml:space="preserve"> (</w:t>
      </w:r>
      <w:r w:rsidR="00E40DC0" w:rsidRPr="00E40DC0">
        <w:rPr>
          <w:noProof/>
          <w:sz w:val="22"/>
          <w:szCs w:val="22"/>
          <w:lang w:val="sv-SE"/>
        </w:rPr>
        <w:t>2025)</w:t>
      </w:r>
      <w:r w:rsidR="00E40DC0">
        <w:rPr>
          <w:sz w:val="22"/>
          <w:szCs w:val="22"/>
          <w:lang w:val="sv-SE"/>
        </w:rPr>
        <w:fldChar w:fldCharType="end"/>
      </w:r>
      <w:r w:rsidR="00E40DC0">
        <w:rPr>
          <w:sz w:val="22"/>
          <w:szCs w:val="22"/>
          <w:lang w:val="sv-SE"/>
        </w:rPr>
        <w:t xml:space="preserve"> </w:t>
      </w:r>
      <w:r w:rsidRPr="00D81C6A">
        <w:rPr>
          <w:sz w:val="22"/>
          <w:szCs w:val="22"/>
          <w:lang w:val="sv-SE"/>
        </w:rPr>
        <w:t>menemukan pengaruh negatif. Pada variabel struktur modal,</w:t>
      </w:r>
      <w:r w:rsidR="00E40DC0">
        <w:rPr>
          <w:sz w:val="22"/>
          <w:szCs w:val="22"/>
          <w:lang w:val="sv-SE"/>
        </w:rPr>
        <w:t xml:space="preserve"> </w:t>
      </w:r>
      <w:r w:rsidR="00E40DC0">
        <w:rPr>
          <w:sz w:val="22"/>
          <w:szCs w:val="22"/>
          <w:lang w:val="sv-SE"/>
        </w:rPr>
        <w:fldChar w:fldCharType="begin" w:fldLock="1"/>
      </w:r>
      <w:r w:rsidR="00E40DC0">
        <w:rPr>
          <w:sz w:val="22"/>
          <w:szCs w:val="22"/>
          <w:lang w:val="sv-SE"/>
        </w:rPr>
        <w:instrText>ADDIN CSL_CITATION {"citationItems":[{"id":"ITEM-1","itemData":{"author":[{"dropping-particle":"","family":"Alifian","given":"Daud","non-dropping-particle":"","parse-names":false,"suffix":""},{"dropping-particle":"","family":"Dwi Ermayanti Susilo","given":"Dwi Ermayanti","non-dropping-particle":"","parse-names":false,"suffix":""}],"id":"ITEM-1","issued":{"date-parts":[["2024"]]},"page":"46-55","title":"Pengaruh Profitabilitas , Likuiditas , Ukuran Perusahaan dan Struktur Modal Terhadap Nilai Perusahaan","type":"article-journal","volume":"8"},"uris":["http://www.mendeley.com/documents/?uuid=980a7e12-d4fc-4514-bd4e-9d662fcd607f"]}],"mendeley":{"formattedCitation":"(Alifian &amp; Dwi Ermayanti Susilo, 2024)","manualFormatting":"Alifian &amp; Dwi Ermayanti Susilo (2024)","plainTextFormattedCitation":"(Alifian &amp; Dwi Ermayanti Susilo, 2024)","previouslyFormattedCitation":"(Alifian &amp; Dwi Ermayanti Susilo, 2024)"},"properties":{"noteIndex":0},"schema":"https://github.com/citation-style-language/schema/raw/master/csl-citation.json"}</w:instrText>
      </w:r>
      <w:r w:rsidR="00E40DC0">
        <w:rPr>
          <w:sz w:val="22"/>
          <w:szCs w:val="22"/>
          <w:lang w:val="sv-SE"/>
        </w:rPr>
        <w:fldChar w:fldCharType="separate"/>
      </w:r>
      <w:r w:rsidR="00E40DC0" w:rsidRPr="00E40DC0">
        <w:rPr>
          <w:noProof/>
          <w:sz w:val="22"/>
          <w:szCs w:val="22"/>
          <w:lang w:val="sv-SE"/>
        </w:rPr>
        <w:t>Alifian &amp; Dwi Ermayanti Susilo</w:t>
      </w:r>
      <w:r w:rsidR="00E40DC0">
        <w:rPr>
          <w:noProof/>
          <w:sz w:val="22"/>
          <w:szCs w:val="22"/>
          <w:lang w:val="sv-SE"/>
        </w:rPr>
        <w:t xml:space="preserve"> (</w:t>
      </w:r>
      <w:r w:rsidR="00E40DC0" w:rsidRPr="00E40DC0">
        <w:rPr>
          <w:noProof/>
          <w:sz w:val="22"/>
          <w:szCs w:val="22"/>
          <w:lang w:val="sv-SE"/>
        </w:rPr>
        <w:t>2024)</w:t>
      </w:r>
      <w:r w:rsidR="00E40DC0">
        <w:rPr>
          <w:sz w:val="22"/>
          <w:szCs w:val="22"/>
          <w:lang w:val="sv-SE"/>
        </w:rPr>
        <w:fldChar w:fldCharType="end"/>
      </w:r>
      <w:r w:rsidR="00E40DC0">
        <w:rPr>
          <w:sz w:val="22"/>
          <w:szCs w:val="22"/>
          <w:lang w:val="sv-SE"/>
        </w:rPr>
        <w:t xml:space="preserve"> </w:t>
      </w:r>
      <w:r w:rsidRPr="00D81C6A">
        <w:rPr>
          <w:sz w:val="22"/>
          <w:szCs w:val="22"/>
          <w:lang w:val="sv-SE"/>
        </w:rPr>
        <w:t xml:space="preserve">menunjukkan adanya pengaruh signifikan terhadap nilai perusahaan, sementara Murti et al. (2024) menyatakan tidak terdapat pengaruh. Inkonsistensi hasil tersebut menunjukkan adanya </w:t>
      </w:r>
      <w:r w:rsidRPr="00D81C6A">
        <w:rPr>
          <w:i/>
          <w:iCs/>
          <w:sz w:val="22"/>
          <w:szCs w:val="22"/>
          <w:lang w:val="sv-SE"/>
        </w:rPr>
        <w:t>research gap</w:t>
      </w:r>
      <w:r w:rsidRPr="00D81C6A">
        <w:rPr>
          <w:sz w:val="22"/>
          <w:szCs w:val="22"/>
          <w:lang w:val="sv-SE"/>
        </w:rPr>
        <w:t xml:space="preserve"> yang mengindikasikan bahwa hubungan antara </w:t>
      </w:r>
      <w:r w:rsidRPr="00CD3E53">
        <w:rPr>
          <w:i/>
          <w:iCs/>
          <w:sz w:val="22"/>
          <w:szCs w:val="22"/>
          <w:lang w:val="sv-SE"/>
        </w:rPr>
        <w:t>ESG disclosure</w:t>
      </w:r>
      <w:r w:rsidRPr="00D81C6A">
        <w:rPr>
          <w:sz w:val="22"/>
          <w:szCs w:val="22"/>
          <w:lang w:val="sv-SE"/>
        </w:rPr>
        <w:t>, struktur modal, dan nilai perusahaan masih belum konklusif.</w:t>
      </w:r>
    </w:p>
    <w:p w14:paraId="1329C547" w14:textId="77777777" w:rsidR="001A191B" w:rsidRPr="00D81C6A" w:rsidRDefault="001A191B" w:rsidP="001A191B">
      <w:pPr>
        <w:ind w:firstLine="720"/>
        <w:jc w:val="both"/>
        <w:rPr>
          <w:sz w:val="22"/>
          <w:szCs w:val="22"/>
          <w:lang w:val="sv-SE"/>
        </w:rPr>
      </w:pPr>
      <w:r w:rsidRPr="00D81C6A">
        <w:rPr>
          <w:sz w:val="22"/>
          <w:szCs w:val="22"/>
          <w:lang w:val="sv-SE"/>
        </w:rPr>
        <w:t xml:space="preserve">Selain itu, penelitian terdahulu umumnya masih terbatas pada sektor manufaktur, seperti penelitian Ayulianis et al. (2024), dan belum secara khusus meneliti perusahaan yang tergabung dalam </w:t>
      </w:r>
      <w:r w:rsidRPr="00CD3E53">
        <w:rPr>
          <w:i/>
          <w:iCs/>
          <w:sz w:val="22"/>
          <w:szCs w:val="22"/>
          <w:lang w:val="sv-SE"/>
        </w:rPr>
        <w:t>indeks IDX ESG Leaders</w:t>
      </w:r>
      <w:r w:rsidRPr="00D81C6A">
        <w:rPr>
          <w:sz w:val="22"/>
          <w:szCs w:val="22"/>
          <w:lang w:val="sv-SE"/>
        </w:rPr>
        <w:t xml:space="preserve">. Padahal, perusahaan dalam indeks tersebut memiliki karakteristik yang </w:t>
      </w:r>
      <w:r w:rsidRPr="00D81C6A">
        <w:rPr>
          <w:sz w:val="22"/>
          <w:szCs w:val="22"/>
          <w:lang w:val="sv-SE"/>
        </w:rPr>
        <w:lastRenderedPageBreak/>
        <w:t>berbeda karena telah memenuhi standar ESG yang lebih baik. Oleh karena itu, kebaruan (</w:t>
      </w:r>
      <w:r w:rsidRPr="00D81C6A">
        <w:rPr>
          <w:i/>
          <w:iCs/>
          <w:sz w:val="22"/>
          <w:szCs w:val="22"/>
          <w:lang w:val="sv-SE"/>
        </w:rPr>
        <w:t>novelty</w:t>
      </w:r>
      <w:r w:rsidRPr="00D81C6A">
        <w:rPr>
          <w:sz w:val="22"/>
          <w:szCs w:val="22"/>
          <w:lang w:val="sv-SE"/>
        </w:rPr>
        <w:t xml:space="preserve">) penelitian ini terletak pada penggunaan sampel perusahaan yang terdaftar dalam </w:t>
      </w:r>
      <w:r w:rsidRPr="00CD3E53">
        <w:rPr>
          <w:i/>
          <w:iCs/>
          <w:sz w:val="22"/>
          <w:szCs w:val="22"/>
          <w:lang w:val="sv-SE"/>
        </w:rPr>
        <w:t>indeks IDX ESG Leaders</w:t>
      </w:r>
      <w:r w:rsidRPr="00D81C6A">
        <w:rPr>
          <w:sz w:val="22"/>
          <w:szCs w:val="22"/>
          <w:lang w:val="sv-SE"/>
        </w:rPr>
        <w:t xml:space="preserve"> periode 2022–2024 serta penambahan ukuran perusahaan sebagai variabel kontrol untuk memperoleh hasil analisis yang lebih komprehensif.</w:t>
      </w:r>
    </w:p>
    <w:p w14:paraId="4482014B" w14:textId="77777777" w:rsidR="001A191B" w:rsidRPr="00D81C6A" w:rsidRDefault="001A191B" w:rsidP="001A191B">
      <w:pPr>
        <w:ind w:firstLine="720"/>
        <w:jc w:val="both"/>
        <w:rPr>
          <w:sz w:val="22"/>
          <w:szCs w:val="22"/>
          <w:lang w:val="sv-SE"/>
        </w:rPr>
      </w:pPr>
      <w:r w:rsidRPr="00D81C6A">
        <w:rPr>
          <w:sz w:val="22"/>
          <w:szCs w:val="22"/>
          <w:lang w:val="sv-SE"/>
        </w:rPr>
        <w:t xml:space="preserve">Berdasarkan uraian tersebut, rumusan masalah dalam penelitian ini adalah apakah </w:t>
      </w:r>
      <w:r w:rsidRPr="00CD3E53">
        <w:rPr>
          <w:i/>
          <w:iCs/>
          <w:sz w:val="22"/>
          <w:szCs w:val="22"/>
          <w:lang w:val="sv-SE"/>
        </w:rPr>
        <w:t>ESG disclosure</w:t>
      </w:r>
      <w:r w:rsidRPr="00D81C6A">
        <w:rPr>
          <w:sz w:val="22"/>
          <w:szCs w:val="22"/>
          <w:lang w:val="sv-SE"/>
        </w:rPr>
        <w:t xml:space="preserve"> berpengaruh terhadap nilai perusahaan, apakah struktur modal berpengaruh terhadap nilai perusahaan, serta apakah </w:t>
      </w:r>
      <w:r w:rsidRPr="00CD3E53">
        <w:rPr>
          <w:i/>
          <w:iCs/>
          <w:sz w:val="22"/>
          <w:szCs w:val="22"/>
          <w:lang w:val="sv-SE"/>
        </w:rPr>
        <w:t>ESG disclosure</w:t>
      </w:r>
      <w:r w:rsidRPr="00D81C6A">
        <w:rPr>
          <w:sz w:val="22"/>
          <w:szCs w:val="22"/>
          <w:lang w:val="sv-SE"/>
        </w:rPr>
        <w:t xml:space="preserve"> dan struktur modal secara simultan berpengaruh terhadap nilai perusahaan. Penelitian ini bertujuan untuk menganalisis pengaruh </w:t>
      </w:r>
      <w:r w:rsidRPr="00CD3E53">
        <w:rPr>
          <w:i/>
          <w:iCs/>
          <w:sz w:val="22"/>
          <w:szCs w:val="22"/>
          <w:lang w:val="sv-SE"/>
        </w:rPr>
        <w:t>ESG disclosure</w:t>
      </w:r>
      <w:r w:rsidRPr="00D81C6A">
        <w:rPr>
          <w:sz w:val="22"/>
          <w:szCs w:val="22"/>
          <w:lang w:val="sv-SE"/>
        </w:rPr>
        <w:t xml:space="preserve"> dan struktur modal terhadap nilai perusahaan pada perusahaan yang terdaftar dalam </w:t>
      </w:r>
      <w:r w:rsidRPr="00CD3E53">
        <w:rPr>
          <w:i/>
          <w:iCs/>
          <w:sz w:val="22"/>
          <w:szCs w:val="22"/>
          <w:lang w:val="sv-SE"/>
        </w:rPr>
        <w:t>indeks IDX ESG Leaders</w:t>
      </w:r>
      <w:r w:rsidRPr="00D81C6A">
        <w:rPr>
          <w:sz w:val="22"/>
          <w:szCs w:val="22"/>
          <w:lang w:val="sv-SE"/>
        </w:rPr>
        <w:t xml:space="preserve"> periode 2022–2024.</w:t>
      </w:r>
    </w:p>
    <w:p w14:paraId="4A78858B" w14:textId="77777777" w:rsidR="001A191B" w:rsidRPr="00D81C6A" w:rsidRDefault="001A191B" w:rsidP="001A191B">
      <w:pPr>
        <w:ind w:firstLine="720"/>
        <w:jc w:val="both"/>
        <w:rPr>
          <w:sz w:val="22"/>
          <w:szCs w:val="22"/>
          <w:lang w:val="sv-SE"/>
        </w:rPr>
      </w:pPr>
      <w:r w:rsidRPr="00D81C6A">
        <w:rPr>
          <w:sz w:val="22"/>
          <w:szCs w:val="22"/>
          <w:lang w:val="sv-SE"/>
        </w:rPr>
        <w:t xml:space="preserve">Hasil penelitian ini diharapkan dapat memberikan pemahaman yang lebih mendalam mengenai pengaruh </w:t>
      </w:r>
      <w:r w:rsidRPr="00CD3E53">
        <w:rPr>
          <w:i/>
          <w:iCs/>
          <w:sz w:val="22"/>
          <w:szCs w:val="22"/>
          <w:lang w:val="sv-SE"/>
        </w:rPr>
        <w:t>ESG disclosure</w:t>
      </w:r>
      <w:r w:rsidRPr="00D81C6A">
        <w:rPr>
          <w:sz w:val="22"/>
          <w:szCs w:val="22"/>
          <w:lang w:val="sv-SE"/>
        </w:rPr>
        <w:t xml:space="preserve"> dan struktur modal terhadap nilai perusahaan. Secara ilmiah, penelitian ini diharapkan dapat memperkaya literatur di bidang manajemen keuangan dan investasi berkelanjutan, serta menjadi referensi bagi penelitian selanjutnya. Secara praktis, hasil penelitian ini dapat menjadi bahan pertimbangan bagi perusahaan, investor, dan regulator dalam pengambilan keputusan strategis untuk meningkatkan nilai perusahaan secara berkelanjutan.</w:t>
      </w:r>
    </w:p>
    <w:p w14:paraId="2A3B7E0A" w14:textId="77777777" w:rsidR="00BC68A7" w:rsidRPr="00D81C6A" w:rsidRDefault="00BC68A7">
      <w:pPr>
        <w:jc w:val="both"/>
        <w:rPr>
          <w:sz w:val="22"/>
          <w:szCs w:val="22"/>
          <w:lang w:val="sv-SE"/>
        </w:rPr>
      </w:pPr>
    </w:p>
    <w:p w14:paraId="475F192E" w14:textId="77777777" w:rsidR="00BC68A7" w:rsidRDefault="007F05C5" w:rsidP="00D40BE0">
      <w:pPr>
        <w:pBdr>
          <w:top w:val="nil"/>
          <w:left w:val="nil"/>
          <w:bottom w:val="nil"/>
          <w:right w:val="nil"/>
          <w:between w:val="nil"/>
        </w:pBdr>
        <w:spacing w:after="120"/>
        <w:rPr>
          <w:b/>
          <w:bCs/>
          <w:sz w:val="26"/>
          <w:szCs w:val="26"/>
          <w:lang w:val="sv-SE"/>
        </w:rPr>
      </w:pPr>
      <w:r w:rsidRPr="00EA6046">
        <w:rPr>
          <w:b/>
          <w:bCs/>
          <w:sz w:val="26"/>
          <w:szCs w:val="26"/>
          <w:lang w:val="sv-SE"/>
        </w:rPr>
        <w:t>KAJIAN PUSTAKA</w:t>
      </w:r>
    </w:p>
    <w:p w14:paraId="41BC346D" w14:textId="25675B06" w:rsidR="00D81C6A" w:rsidRPr="008E710A" w:rsidRDefault="00D81C6A" w:rsidP="008E710A">
      <w:pPr>
        <w:pBdr>
          <w:top w:val="nil"/>
          <w:left w:val="nil"/>
          <w:bottom w:val="nil"/>
          <w:right w:val="nil"/>
          <w:between w:val="nil"/>
        </w:pBdr>
        <w:jc w:val="both"/>
        <w:rPr>
          <w:b/>
          <w:bCs/>
          <w:sz w:val="22"/>
          <w:szCs w:val="22"/>
          <w:lang w:val="id-ID"/>
        </w:rPr>
      </w:pPr>
      <w:r w:rsidRPr="008E710A">
        <w:rPr>
          <w:b/>
          <w:bCs/>
          <w:sz w:val="22"/>
          <w:szCs w:val="22"/>
          <w:lang w:val="id-ID"/>
        </w:rPr>
        <w:t>Teori Sinyal (</w:t>
      </w:r>
      <w:r w:rsidRPr="008E710A">
        <w:rPr>
          <w:b/>
          <w:bCs/>
          <w:i/>
          <w:iCs/>
          <w:sz w:val="22"/>
          <w:szCs w:val="22"/>
          <w:lang w:val="id-ID"/>
        </w:rPr>
        <w:t>Signalling Theory</w:t>
      </w:r>
      <w:r w:rsidRPr="008E710A">
        <w:rPr>
          <w:b/>
          <w:bCs/>
          <w:sz w:val="22"/>
          <w:szCs w:val="22"/>
          <w:lang w:val="id-ID"/>
        </w:rPr>
        <w:t>)</w:t>
      </w:r>
    </w:p>
    <w:p w14:paraId="63FE72C0" w14:textId="02891FBE" w:rsidR="00D40BE0" w:rsidRPr="008E710A" w:rsidRDefault="00D40BE0" w:rsidP="008E710A">
      <w:pPr>
        <w:ind w:firstLine="720"/>
        <w:jc w:val="both"/>
        <w:rPr>
          <w:sz w:val="22"/>
          <w:szCs w:val="22"/>
          <w:lang w:val="id-ID"/>
        </w:rPr>
      </w:pPr>
      <w:r w:rsidRPr="008E710A">
        <w:rPr>
          <w:sz w:val="22"/>
          <w:szCs w:val="22"/>
          <w:lang w:val="id-ID"/>
        </w:rPr>
        <w:t xml:space="preserve">Teori sinyal adalah sinyal informasi yang dibutuhkan investor untuk mengevaluasi dan memutuskan kapan waktu yang paling menguntungkan untuk menginvestasikan sahamnya di suatu perusahaan. Teori sinyal menunjukkan bahwa respons investor terhadap informasi dari suatu perusahaan dapat berupa positif maupun negatif dan dapat memengaruhi fluktuasi harga saham pada perusahaan. </w:t>
      </w:r>
      <w:r w:rsidRPr="008E710A">
        <w:rPr>
          <w:sz w:val="22"/>
          <w:szCs w:val="22"/>
          <w:lang w:val="sv-SE"/>
        </w:rPr>
        <w:t>Sinyal berita baik dapat meningkatkan harga saham, sementara sinyal berita buruk dapat menurunkan harga saham dari suatu perusahaan</w:t>
      </w:r>
      <w:r w:rsidRPr="008E710A">
        <w:rPr>
          <w:sz w:val="22"/>
          <w:szCs w:val="22"/>
          <w:lang w:val="id-ID"/>
        </w:rPr>
        <w:fldChar w:fldCharType="begin" w:fldLock="1"/>
      </w:r>
      <w:r w:rsidRPr="008E710A">
        <w:rPr>
          <w:sz w:val="22"/>
          <w:szCs w:val="22"/>
          <w:lang w:val="id-ID"/>
        </w:rPr>
        <w:instrText>ADDIN CSL_CITATION {"citationItems":[{"id":"ITEM-1","itemData":{"author":[{"dropping-particle":"","family":"Susanto","given":"Primadi Candra","non-dropping-particle":"","parse-names":false,"suffix":""},{"dropping-particle":"","family":"Arini","given":"Dewi Ulfah","non-dropping-particle":"","parse-names":false,"suffix":""},{"dropping-particle":"","family":"Yuntina","given":"Lily","non-dropping-particle":"","parse-names":false,"suffix":""},{"dropping-particle":"","family":"Soehaditama","given":"Josua Panatap","non-dropping-particle":"","parse-names":false,"suffix":""},{"dropping-particle":"","family":"Nuraeni","given":"","non-dropping-particle":"","parse-names":false,"suffix":""}],"id":"ITEM-1","issue":"1","issued":{"date-parts":[["2024"]]},"page":"1-12","title":"Konsep Penelitian Kuantitatif : Populasi , Sampel , dan Analisis Data (Sebuah Tinjauan Pustaka)","type":"article-journal","volume":"3"},"uris":["http://www.mendeley.com/documents/?uuid=d5a410e8-8f30-4bbf-b34d-71e803e476e9"]}],"mendeley":{"formattedCitation":"(Susanto et al., 2024)","plainTextFormattedCitation":"(Susanto et al., 2024)","previouslyFormattedCitation":"(Susanto et al., 2024)"},"properties":{"noteIndex":0},"schema":"https://github.com/citation-style-language/schema/raw/master/csl-citation.json"}</w:instrText>
      </w:r>
      <w:r w:rsidRPr="008E710A">
        <w:rPr>
          <w:sz w:val="22"/>
          <w:szCs w:val="22"/>
          <w:lang w:val="id-ID"/>
        </w:rPr>
        <w:fldChar w:fldCharType="separate"/>
      </w:r>
      <w:r w:rsidRPr="008E710A">
        <w:rPr>
          <w:noProof/>
          <w:sz w:val="22"/>
          <w:szCs w:val="22"/>
          <w:lang w:val="id-ID"/>
        </w:rPr>
        <w:t>(Susanto et al., 2024)</w:t>
      </w:r>
      <w:r w:rsidRPr="008E710A">
        <w:rPr>
          <w:sz w:val="22"/>
          <w:szCs w:val="22"/>
          <w:lang w:val="id-ID"/>
        </w:rPr>
        <w:fldChar w:fldCharType="end"/>
      </w:r>
      <w:r w:rsidRPr="008E710A">
        <w:rPr>
          <w:sz w:val="22"/>
          <w:szCs w:val="22"/>
          <w:lang w:val="id-ID"/>
        </w:rPr>
        <w:t>.</w:t>
      </w:r>
    </w:p>
    <w:p w14:paraId="60665539" w14:textId="77777777" w:rsidR="00D40BE0" w:rsidRPr="008E710A" w:rsidRDefault="00D40BE0" w:rsidP="008E710A">
      <w:pPr>
        <w:ind w:firstLine="720"/>
        <w:jc w:val="both"/>
        <w:rPr>
          <w:sz w:val="22"/>
          <w:szCs w:val="22"/>
          <w:lang w:val="id-ID"/>
        </w:rPr>
      </w:pPr>
    </w:p>
    <w:p w14:paraId="2D42703F" w14:textId="77777777" w:rsidR="00CD3E53" w:rsidRDefault="00D40BE0" w:rsidP="00CD3E53">
      <w:pPr>
        <w:pBdr>
          <w:top w:val="nil"/>
          <w:left w:val="nil"/>
          <w:bottom w:val="nil"/>
          <w:right w:val="nil"/>
          <w:between w:val="nil"/>
        </w:pBdr>
        <w:jc w:val="both"/>
        <w:rPr>
          <w:b/>
          <w:bCs/>
          <w:sz w:val="22"/>
          <w:szCs w:val="22"/>
          <w:lang w:val="id-ID"/>
        </w:rPr>
      </w:pPr>
      <w:r w:rsidRPr="00CD3E53">
        <w:rPr>
          <w:b/>
          <w:bCs/>
          <w:sz w:val="22"/>
          <w:szCs w:val="22"/>
          <w:lang w:val="id-ID"/>
        </w:rPr>
        <w:t>Nilai Perusahaan</w:t>
      </w:r>
    </w:p>
    <w:p w14:paraId="56FB3246" w14:textId="2943E8B0" w:rsidR="00D40BE0" w:rsidRPr="00CD3E53" w:rsidRDefault="00D40BE0" w:rsidP="00CD3E53">
      <w:pPr>
        <w:pBdr>
          <w:top w:val="nil"/>
          <w:left w:val="nil"/>
          <w:bottom w:val="nil"/>
          <w:right w:val="nil"/>
          <w:between w:val="nil"/>
        </w:pBdr>
        <w:jc w:val="both"/>
        <w:rPr>
          <w:b/>
          <w:bCs/>
          <w:sz w:val="22"/>
          <w:szCs w:val="22"/>
          <w:lang w:val="id-ID"/>
        </w:rPr>
      </w:pPr>
      <w:r w:rsidRPr="00CD3E53">
        <w:rPr>
          <w:sz w:val="22"/>
          <w:szCs w:val="22"/>
          <w:lang w:val="id-ID"/>
        </w:rPr>
        <w:t xml:space="preserve">Nilai perusahaan merupakan suatu kondisi tertentu yang telah dicapai oleh suatu perusahaan sebagai gambaran kepercayaan masyarakat terhadap perusahaan tersebut setelah melalui suatu proses kegiatan selama beberapa tahun, yaitu sejak perusahaan tersebut berdiri hingga saat ini </w:t>
      </w:r>
      <w:r w:rsidRPr="00596C69">
        <w:rPr>
          <w:sz w:val="22"/>
          <w:szCs w:val="22"/>
          <w:lang w:val="sv-SE"/>
        </w:rPr>
        <w:fldChar w:fldCharType="begin" w:fldLock="1"/>
      </w:r>
      <w:r w:rsidRPr="00CD3E53">
        <w:rPr>
          <w:sz w:val="22"/>
          <w:szCs w:val="22"/>
          <w:lang w:val="id-ID"/>
        </w:rPr>
        <w:instrText>ADDIN CSL_CITATION {"citationItems":[{"id":"ITEM-1","itemData":{"DOI":"10.36713/epra3921","author":[{"dropping-particle":"","family":"Wahyudi","given":"Sely Megawati","non-dropping-particle":"","parse-names":false,"suffix":""},{"dropping-particle":"","family":"Chairunesia","given":"Wieta","non-dropping-particle":"","parse-names":false,"suffix":""}],"id":"ITEM-1","issue":"February","issued":{"date-parts":[["2022"]]},"title":"THE EFFECT OF GOOD CORPORATE GOVERNANCE MECHANISM , CORPORATE SOCIAL RESPONSIBILITY , AND OPPORTUNITY SET INVESTMENTS ON CORPORATE VALUE ( Empirical Study on Property and Real Estate ... THE EFFECT OF GOOD CORPORATE GOVERNANCE MECHANISM , CORPORATE SOCIAL","type":"article-journal"},"uris":["http://www.mendeley.com/documents/?uuid=6e3eeb81-ae7b-4080-b263-393808a78ef4"]}],"mendeley":{"formattedCitation":"(Wahyudi &amp; Chairunesia, 2022)","plainTextFormattedCitation":"(Wahyudi &amp; Chairunesia, 2022)","previouslyFormattedCitation":"(Wahyudi &amp; Chairunesia, 2022)"},"properties":{"noteIndex":0},"schema":"https://github.com/citation-style-language/schema/raw/master/csl-citation.json"}</w:instrText>
      </w:r>
      <w:r w:rsidRPr="00596C69">
        <w:rPr>
          <w:sz w:val="22"/>
          <w:szCs w:val="22"/>
          <w:lang w:val="sv-SE"/>
        </w:rPr>
        <w:fldChar w:fldCharType="separate"/>
      </w:r>
      <w:r w:rsidRPr="00CD3E53">
        <w:rPr>
          <w:noProof/>
          <w:sz w:val="22"/>
          <w:szCs w:val="22"/>
          <w:lang w:val="id-ID"/>
        </w:rPr>
        <w:t>(Wahyudi &amp; Chairunesia, 2022)</w:t>
      </w:r>
      <w:r w:rsidRPr="00596C69">
        <w:rPr>
          <w:sz w:val="22"/>
          <w:szCs w:val="22"/>
          <w:lang w:val="sv-SE"/>
        </w:rPr>
        <w:fldChar w:fldCharType="end"/>
      </w:r>
      <w:r w:rsidRPr="00CD3E53">
        <w:rPr>
          <w:sz w:val="22"/>
          <w:szCs w:val="22"/>
          <w:lang w:val="id-ID"/>
        </w:rPr>
        <w:t>. Nilai perusahaan akan tercermin dari harga sahamnya.  Harga pasar dari transaksi saham perusahaan yang terjadi antara penjual dan pembeli disebut nilai pasar perusahaan,karena harga pasar saham, dianggap cerminan dari nilai aset perusahaan sesungguhnya.</w:t>
      </w:r>
      <w:r w:rsidR="00D1155A" w:rsidRPr="00CD3E53">
        <w:rPr>
          <w:sz w:val="22"/>
          <w:szCs w:val="22"/>
          <w:lang w:val="id-ID"/>
        </w:rPr>
        <w:t xml:space="preserve"> Nilai perusahaan di penelitian ini diproyeksikan oleh Tobinsq:</w:t>
      </w:r>
    </w:p>
    <w:p w14:paraId="10909EA6" w14:textId="4A6DFAED" w:rsidR="00D1155A" w:rsidRPr="00596C69" w:rsidRDefault="00D1155A" w:rsidP="008E710A">
      <w:pPr>
        <w:pStyle w:val="ListParagraph"/>
        <w:spacing w:before="240"/>
        <w:ind w:firstLine="720"/>
        <w:jc w:val="both"/>
        <w:rPr>
          <w:sz w:val="22"/>
          <w:szCs w:val="22"/>
          <w:lang w:val="id-ID"/>
        </w:rPr>
      </w:pPr>
      <w:r w:rsidRPr="00596C69">
        <w:rPr>
          <w:sz w:val="22"/>
          <w:szCs w:val="22"/>
          <w:lang w:val="id-ID"/>
        </w:rPr>
        <w:t xml:space="preserve">Tobin’s Q = </w:t>
      </w:r>
      <m:oMath>
        <m:f>
          <m:fPr>
            <m:ctrlPr>
              <w:rPr>
                <w:rFonts w:ascii="Cambria Math" w:hAnsi="Cambria Math"/>
                <w:i/>
                <w:sz w:val="22"/>
                <w:szCs w:val="22"/>
                <w:lang w:val="id-ID"/>
              </w:rPr>
            </m:ctrlPr>
          </m:fPr>
          <m:num>
            <m:r>
              <w:rPr>
                <w:rFonts w:ascii="Cambria Math" w:hAnsi="Cambria Math"/>
                <w:sz w:val="22"/>
                <w:szCs w:val="22"/>
                <w:lang w:val="id-ID"/>
              </w:rPr>
              <m:t>Nilai Pasar Ekuitas+Nilai Buku Utang</m:t>
            </m:r>
          </m:num>
          <m:den>
            <m:r>
              <w:rPr>
                <w:rFonts w:ascii="Cambria Math" w:hAnsi="Cambria Math"/>
                <w:sz w:val="22"/>
                <w:szCs w:val="22"/>
                <w:lang w:val="id-ID"/>
              </w:rPr>
              <m:t>Nilai Buku Total Aset</m:t>
            </m:r>
          </m:den>
        </m:f>
      </m:oMath>
    </w:p>
    <w:p w14:paraId="0C224292" w14:textId="6BC4E6B6" w:rsidR="00D40BE0" w:rsidRPr="00596C69" w:rsidRDefault="00D1155A" w:rsidP="00CD3E53">
      <w:pPr>
        <w:pBdr>
          <w:top w:val="nil"/>
          <w:left w:val="nil"/>
          <w:bottom w:val="nil"/>
          <w:right w:val="nil"/>
          <w:between w:val="nil"/>
        </w:pBdr>
        <w:jc w:val="both"/>
        <w:rPr>
          <w:b/>
          <w:bCs/>
          <w:i/>
          <w:iCs/>
          <w:sz w:val="22"/>
          <w:szCs w:val="22"/>
          <w:lang w:val="id-ID"/>
        </w:rPr>
      </w:pPr>
      <w:r w:rsidRPr="00596C69">
        <w:rPr>
          <w:b/>
          <w:bCs/>
          <w:sz w:val="22"/>
          <w:szCs w:val="22"/>
          <w:lang w:val="id-ID"/>
        </w:rPr>
        <w:t xml:space="preserve">ESG </w:t>
      </w:r>
      <w:r w:rsidRPr="00596C69">
        <w:rPr>
          <w:b/>
          <w:bCs/>
          <w:i/>
          <w:iCs/>
          <w:sz w:val="22"/>
          <w:szCs w:val="22"/>
          <w:lang w:val="id-ID"/>
        </w:rPr>
        <w:t>Disclosure</w:t>
      </w:r>
    </w:p>
    <w:p w14:paraId="17C03099" w14:textId="671318B2" w:rsidR="00D1155A" w:rsidRPr="00596C69" w:rsidRDefault="00D1155A" w:rsidP="00CD3E53">
      <w:pPr>
        <w:pBdr>
          <w:top w:val="nil"/>
          <w:left w:val="nil"/>
          <w:bottom w:val="nil"/>
          <w:right w:val="nil"/>
          <w:between w:val="nil"/>
        </w:pBdr>
        <w:jc w:val="both"/>
        <w:rPr>
          <w:sz w:val="22"/>
          <w:szCs w:val="22"/>
          <w:lang w:val="sv-SE"/>
        </w:rPr>
      </w:pPr>
      <w:r w:rsidRPr="00596C69">
        <w:rPr>
          <w:sz w:val="22"/>
          <w:szCs w:val="22"/>
          <w:lang w:val="id-ID"/>
        </w:rPr>
        <w:t xml:space="preserve">Pengungkapan ESG sebagai salah satu perwujudan dari prinsip berkelanjutan ini menyajikan sikap </w:t>
      </w:r>
      <w:r w:rsidRPr="00596C69">
        <w:rPr>
          <w:i/>
          <w:iCs/>
          <w:sz w:val="22"/>
          <w:szCs w:val="22"/>
          <w:lang w:val="id-ID"/>
        </w:rPr>
        <w:t>responsibility</w:t>
      </w:r>
      <w:r w:rsidRPr="00596C69">
        <w:rPr>
          <w:sz w:val="22"/>
          <w:szCs w:val="22"/>
          <w:lang w:val="id-ID"/>
        </w:rPr>
        <w:t xml:space="preserve"> dan</w:t>
      </w:r>
      <w:r w:rsidRPr="00596C69">
        <w:rPr>
          <w:i/>
          <w:iCs/>
          <w:sz w:val="22"/>
          <w:szCs w:val="22"/>
          <w:lang w:val="id-ID"/>
        </w:rPr>
        <w:t xml:space="preserve"> transparancy</w:t>
      </w:r>
      <w:r w:rsidRPr="00596C69">
        <w:rPr>
          <w:sz w:val="22"/>
          <w:szCs w:val="22"/>
          <w:lang w:val="id-ID"/>
        </w:rPr>
        <w:t xml:space="preserve"> perusahaan terhadap tiga aspek, diantaranya lingkungan, sosial, dan tata kelola. ESG disclosure ini dapat dituang dalam laporan perusahaan yang dapat digabungkan dalam laporan tahunan (</w:t>
      </w:r>
      <w:r w:rsidRPr="00596C69">
        <w:rPr>
          <w:i/>
          <w:iCs/>
          <w:sz w:val="22"/>
          <w:szCs w:val="22"/>
          <w:lang w:val="id-ID"/>
        </w:rPr>
        <w:t>annual report</w:t>
      </w:r>
      <w:r w:rsidRPr="00596C69">
        <w:rPr>
          <w:sz w:val="22"/>
          <w:szCs w:val="22"/>
          <w:lang w:val="id-ID"/>
        </w:rPr>
        <w:t>) atau disajikan terpisah dalam laporan keberlanjutan (</w:t>
      </w:r>
      <w:r w:rsidRPr="00596C69">
        <w:rPr>
          <w:i/>
          <w:iCs/>
          <w:sz w:val="22"/>
          <w:szCs w:val="22"/>
          <w:lang w:val="id-ID"/>
        </w:rPr>
        <w:t>sustainability report</w:t>
      </w:r>
      <w:r w:rsidRPr="00596C69">
        <w:rPr>
          <w:sz w:val="22"/>
          <w:szCs w:val="22"/>
          <w:lang w:val="id-ID"/>
        </w:rPr>
        <w:t xml:space="preserve">). Di indonesia, pengungkapan ESG mulai diperkuat dengan diberlakukannya POJK No.51/POJK.03/2017 yang mewajibkan perusahaan publik untuk menyampaikan laporan keberlanjutan. </w:t>
      </w:r>
      <w:r w:rsidRPr="00596C69">
        <w:rPr>
          <w:sz w:val="22"/>
          <w:szCs w:val="22"/>
          <w:lang w:val="sv-SE"/>
        </w:rPr>
        <w:t xml:space="preserve">Berikut adalah rumus pengungkapan ESG </w:t>
      </w:r>
      <w:r w:rsidRPr="00596C69">
        <w:rPr>
          <w:sz w:val="22"/>
          <w:szCs w:val="22"/>
        </w:rPr>
        <w:fldChar w:fldCharType="begin" w:fldLock="1"/>
      </w:r>
      <w:r w:rsidRPr="00596C69">
        <w:rPr>
          <w:sz w:val="22"/>
          <w:szCs w:val="22"/>
          <w:lang w:val="sv-SE"/>
        </w:rPr>
        <w:instrText>ADDIN CSL_CITATION {"citationItems":[{"id":"ITEM-1","itemData":{"DOI":"https://doi.org/10.35912/gaar.v1i1.1500 Pengaruh","author":[{"dropping-particle":"","family":"Ningwati","given":"Gustin","non-dropping-particle":"","parse-names":false,"suffix":""},{"dropping-particle":"","family":"Septiyanti","given":"Ratna","non-dropping-particle":"","parse-names":false,"suffix":""},{"dropping-particle":"","family":"Desriani","given":"Neny","non-dropping-particle":"","parse-names":false,"suffix":""}],"id":"ITEM-1","issue":"1","issued":{"date-parts":[["2022"]]},"page":"67-78","title":"Pengaruh Environment , Social and Governance Disclosure terhadap Kinerja Perusahaan ( The Effect of Environmental , Social and Governance Disclosure on Corporate Performance )","type":"article-journal","volume":"1"},"uris":["http://www.mendeley.com/documents/?uuid=0b3daefd-fe19-4755-b205-0b81309d45db"]}],"mendeley":{"formattedCitation":"(Ningwati et al., 2022)","plainTextFormattedCitation":"(Ningwati et al., 2022)","previouslyFormattedCitation":"(Ningwati et al., 2022)"},"properties":{"noteIndex":0},"schema":"https://github.com/citation-style-language/schema/raw/master/csl-citation.json"}</w:instrText>
      </w:r>
      <w:r w:rsidRPr="00596C69">
        <w:rPr>
          <w:sz w:val="22"/>
          <w:szCs w:val="22"/>
        </w:rPr>
        <w:fldChar w:fldCharType="separate"/>
      </w:r>
      <w:r w:rsidRPr="00596C69">
        <w:rPr>
          <w:noProof/>
          <w:sz w:val="22"/>
          <w:szCs w:val="22"/>
          <w:lang w:val="sv-SE"/>
        </w:rPr>
        <w:t>(Ningwati et al., 2022)</w:t>
      </w:r>
      <w:r w:rsidRPr="00596C69">
        <w:rPr>
          <w:sz w:val="22"/>
          <w:szCs w:val="22"/>
        </w:rPr>
        <w:fldChar w:fldCharType="end"/>
      </w:r>
      <w:r w:rsidRPr="00596C69">
        <w:rPr>
          <w:sz w:val="22"/>
          <w:szCs w:val="22"/>
          <w:lang w:val="sv-SE"/>
        </w:rPr>
        <w:t>:</w:t>
      </w:r>
    </w:p>
    <w:p w14:paraId="636EAF5C" w14:textId="77777777" w:rsidR="008E710A" w:rsidRPr="00CD3E53" w:rsidRDefault="00D1155A" w:rsidP="008E710A">
      <w:pPr>
        <w:pBdr>
          <w:top w:val="nil"/>
          <w:left w:val="nil"/>
          <w:bottom w:val="nil"/>
          <w:right w:val="nil"/>
          <w:between w:val="nil"/>
        </w:pBdr>
        <w:spacing w:after="120"/>
        <w:ind w:left="720" w:firstLine="720"/>
        <w:jc w:val="both"/>
        <w:rPr>
          <w:rFonts w:eastAsiaTheme="minorEastAsia"/>
          <w:sz w:val="22"/>
          <w:szCs w:val="22"/>
          <w:lang w:val="sv-SE"/>
        </w:rPr>
      </w:pPr>
      <w:r w:rsidRPr="00CD3E53">
        <w:rPr>
          <w:sz w:val="22"/>
          <w:szCs w:val="22"/>
          <w:lang w:val="sv-SE"/>
        </w:rPr>
        <w:t xml:space="preserve">Indeks ESG = </w:t>
      </w:r>
      <m:oMath>
        <m:f>
          <m:fPr>
            <m:ctrlPr>
              <w:rPr>
                <w:rFonts w:ascii="Cambria Math" w:hAnsi="Cambria Math"/>
                <w:i/>
                <w:sz w:val="22"/>
                <w:szCs w:val="22"/>
                <w:lang w:val="sv-SE"/>
              </w:rPr>
            </m:ctrlPr>
          </m:fPr>
          <m:num>
            <m:r>
              <w:rPr>
                <w:rFonts w:ascii="Cambria Math" w:hAnsi="Cambria Math"/>
                <w:sz w:val="22"/>
                <w:szCs w:val="22"/>
                <w:lang w:val="sv-SE"/>
              </w:rPr>
              <m:t>Nilai</m:t>
            </m:r>
            <m:r>
              <w:rPr>
                <w:rFonts w:ascii="Cambria Math" w:hAnsi="Cambria Math"/>
                <w:sz w:val="22"/>
                <w:szCs w:val="22"/>
                <w:lang w:val="sv-SE"/>
              </w:rPr>
              <m:t xml:space="preserve"> </m:t>
            </m:r>
            <m:r>
              <w:rPr>
                <w:rFonts w:ascii="Cambria Math" w:hAnsi="Cambria Math"/>
                <w:sz w:val="22"/>
                <w:szCs w:val="22"/>
                <w:lang w:val="sv-SE"/>
              </w:rPr>
              <m:t>Item</m:t>
            </m:r>
            <m:r>
              <w:rPr>
                <w:rFonts w:ascii="Cambria Math" w:hAnsi="Cambria Math"/>
                <w:sz w:val="22"/>
                <w:szCs w:val="22"/>
                <w:lang w:val="sv-SE"/>
              </w:rPr>
              <m:t xml:space="preserve"> </m:t>
            </m:r>
            <m:r>
              <w:rPr>
                <w:rFonts w:ascii="Cambria Math" w:hAnsi="Cambria Math"/>
                <w:sz w:val="22"/>
                <w:szCs w:val="22"/>
                <w:lang w:val="sv-SE"/>
              </w:rPr>
              <m:t>Pengungkapan</m:t>
            </m:r>
            <m:r>
              <w:rPr>
                <w:rFonts w:ascii="Cambria Math" w:hAnsi="Cambria Math"/>
                <w:sz w:val="22"/>
                <w:szCs w:val="22"/>
                <w:lang w:val="sv-SE"/>
              </w:rPr>
              <m:t xml:space="preserve"> </m:t>
            </m:r>
            <m:r>
              <w:rPr>
                <w:rFonts w:ascii="Cambria Math" w:hAnsi="Cambria Math"/>
                <w:sz w:val="22"/>
                <w:szCs w:val="22"/>
                <w:lang w:val="sv-SE"/>
              </w:rPr>
              <m:t>ESG</m:t>
            </m:r>
          </m:num>
          <m:den>
            <m:r>
              <w:rPr>
                <w:rFonts w:ascii="Cambria Math" w:hAnsi="Cambria Math"/>
                <w:sz w:val="22"/>
                <w:szCs w:val="22"/>
                <w:lang w:val="sv-SE"/>
              </w:rPr>
              <m:t>Pengungkapan</m:t>
            </m:r>
            <m:r>
              <w:rPr>
                <w:rFonts w:ascii="Cambria Math" w:hAnsi="Cambria Math"/>
                <w:sz w:val="22"/>
                <w:szCs w:val="22"/>
                <w:lang w:val="sv-SE"/>
              </w:rPr>
              <m:t xml:space="preserve"> </m:t>
            </m:r>
            <m:r>
              <w:rPr>
                <w:rFonts w:ascii="Cambria Math" w:hAnsi="Cambria Math"/>
                <w:sz w:val="22"/>
                <w:szCs w:val="22"/>
                <w:lang w:val="sv-SE"/>
              </w:rPr>
              <m:t>Total</m:t>
            </m:r>
            <m:r>
              <w:rPr>
                <w:rFonts w:ascii="Cambria Math" w:hAnsi="Cambria Math"/>
                <w:sz w:val="22"/>
                <w:szCs w:val="22"/>
                <w:lang w:val="sv-SE"/>
              </w:rPr>
              <m:t xml:space="preserve"> </m:t>
            </m:r>
            <m:r>
              <w:rPr>
                <w:rFonts w:ascii="Cambria Math" w:hAnsi="Cambria Math"/>
                <w:sz w:val="22"/>
                <w:szCs w:val="22"/>
                <w:lang w:val="sv-SE"/>
              </w:rPr>
              <m:t>Maksimum</m:t>
            </m:r>
          </m:den>
        </m:f>
      </m:oMath>
      <w:r w:rsidRPr="00CD3E53">
        <w:rPr>
          <w:rFonts w:eastAsiaTheme="minorEastAsia"/>
          <w:sz w:val="22"/>
          <w:szCs w:val="22"/>
          <w:lang w:val="sv-SE"/>
        </w:rPr>
        <w:t xml:space="preserve"> X 100%</w:t>
      </w:r>
    </w:p>
    <w:p w14:paraId="4E5F84D2" w14:textId="6CFA8FE1" w:rsidR="008E710A" w:rsidRPr="00CD3E53" w:rsidRDefault="00D1155A" w:rsidP="00CD3E53">
      <w:pPr>
        <w:pBdr>
          <w:top w:val="nil"/>
          <w:left w:val="nil"/>
          <w:bottom w:val="nil"/>
          <w:right w:val="nil"/>
          <w:between w:val="nil"/>
        </w:pBdr>
        <w:jc w:val="both"/>
        <w:rPr>
          <w:rFonts w:eastAsiaTheme="minorEastAsia"/>
          <w:sz w:val="22"/>
          <w:szCs w:val="22"/>
          <w:lang w:val="sv-SE"/>
        </w:rPr>
      </w:pPr>
      <w:r w:rsidRPr="00596C69">
        <w:rPr>
          <w:b/>
          <w:bCs/>
          <w:sz w:val="22"/>
          <w:szCs w:val="22"/>
          <w:lang w:val="sv-SE"/>
        </w:rPr>
        <w:t>Struktur modal</w:t>
      </w:r>
    </w:p>
    <w:p w14:paraId="0B7743E8" w14:textId="340C13C7" w:rsidR="00D1155A" w:rsidRPr="00CD3E53" w:rsidRDefault="00D1155A" w:rsidP="00CD3E53">
      <w:pPr>
        <w:tabs>
          <w:tab w:val="left" w:pos="2393"/>
        </w:tabs>
        <w:jc w:val="both"/>
        <w:rPr>
          <w:sz w:val="22"/>
          <w:szCs w:val="22"/>
          <w:lang w:val="sv-SE"/>
        </w:rPr>
      </w:pPr>
      <w:r w:rsidRPr="00596C69">
        <w:rPr>
          <w:sz w:val="22"/>
          <w:szCs w:val="22"/>
          <w:lang w:val="sv-SE"/>
        </w:rPr>
        <w:t xml:space="preserve">Struktur modal merupakan komponen dari struktur keuangan yang menggambarkan hubungan antara utang jangka panjang dengan ekuitas </w:t>
      </w:r>
      <w:r w:rsidRPr="00596C69">
        <w:rPr>
          <w:sz w:val="22"/>
          <w:szCs w:val="22"/>
          <w:lang w:val="sv-SE"/>
        </w:rPr>
        <w:fldChar w:fldCharType="begin" w:fldLock="1"/>
      </w:r>
      <w:r w:rsidRPr="00596C69">
        <w:rPr>
          <w:sz w:val="22"/>
          <w:szCs w:val="22"/>
          <w:lang w:val="sv-SE"/>
        </w:rPr>
        <w:instrText>ADDIN CSL_CITATION {"citationItems":[{"id":"ITEM-1","itemData":{"author":[{"dropping-particle":"","family":"Rahmawati","given":"Mira","non-dropping-particle":"","parse-names":false,"suffix":""},{"dropping-particle":"","family":"Sudaryanti","given":"Dedeh Sri","non-dropping-particle":"","parse-names":false,"suffix":""}],"id":"ITEM-1","issue":"Februari","issued":{"date-parts":[["2020"]]},"page":"9-16","title":"BanKu : Jurnal Perbankan dan Keuangan PENGARUH STRUKTUR MODAL TERHADAP","type":"article-journal","volume":"1 Nomor 1"},"uris":["http://www.mendeley.com/documents/?uuid=8586f2ab-cae3-4259-80cc-8081d648eb1c"]}],"mendeley":{"formattedCitation":"(Rahmawati &amp; Sudaryanti, 2020)","plainTextFormattedCitation":"(Rahmawati &amp; Sudaryanti, 2020)","previouslyFormattedCitation":"(Rahmawati &amp; Sudaryanti, 2020)"},"properties":{"noteIndex":0},"schema":"https://github.com/citation-style-language/schema/raw/master/csl-citation.json"}</w:instrText>
      </w:r>
      <w:r w:rsidRPr="00596C69">
        <w:rPr>
          <w:sz w:val="22"/>
          <w:szCs w:val="22"/>
          <w:lang w:val="sv-SE"/>
        </w:rPr>
        <w:fldChar w:fldCharType="separate"/>
      </w:r>
      <w:r w:rsidRPr="00596C69">
        <w:rPr>
          <w:noProof/>
          <w:sz w:val="22"/>
          <w:szCs w:val="22"/>
          <w:lang w:val="sv-SE"/>
        </w:rPr>
        <w:t>(Rahmawati &amp; Sudaryanti, 2020)</w:t>
      </w:r>
      <w:r w:rsidRPr="00596C69">
        <w:rPr>
          <w:sz w:val="22"/>
          <w:szCs w:val="22"/>
          <w:lang w:val="sv-SE"/>
        </w:rPr>
        <w:fldChar w:fldCharType="end"/>
      </w:r>
      <w:r w:rsidRPr="00596C69">
        <w:rPr>
          <w:sz w:val="22"/>
          <w:szCs w:val="22"/>
          <w:lang w:val="sv-SE"/>
        </w:rPr>
        <w:t xml:space="preserve">. Dalam penelitian ini, struktur modal diukur menggunakan </w:t>
      </w:r>
      <w:r w:rsidRPr="00596C69">
        <w:rPr>
          <w:i/>
          <w:iCs/>
          <w:sz w:val="22"/>
          <w:szCs w:val="22"/>
          <w:lang w:val="sv-SE"/>
        </w:rPr>
        <w:t>Debt to Asset Ratio</w:t>
      </w:r>
      <w:r w:rsidRPr="00596C69">
        <w:rPr>
          <w:sz w:val="22"/>
          <w:szCs w:val="22"/>
          <w:lang w:val="sv-SE"/>
        </w:rPr>
        <w:t xml:space="preserve"> (DAR)  yang merupakan perbandingan antara total utang dan total aset  perusahaan. </w:t>
      </w:r>
      <w:r w:rsidRPr="00CD3E53">
        <w:rPr>
          <w:sz w:val="22"/>
          <w:szCs w:val="22"/>
          <w:lang w:val="sv-SE"/>
        </w:rPr>
        <w:t xml:space="preserve">Rumus untuk menghitung </w:t>
      </w:r>
      <w:r w:rsidRPr="00CD3E53">
        <w:rPr>
          <w:i/>
          <w:iCs/>
          <w:sz w:val="22"/>
          <w:szCs w:val="22"/>
          <w:lang w:val="sv-SE"/>
        </w:rPr>
        <w:t>Debt to Asset Ratio</w:t>
      </w:r>
      <w:r w:rsidRPr="00CD3E53">
        <w:rPr>
          <w:sz w:val="22"/>
          <w:szCs w:val="22"/>
          <w:lang w:val="sv-SE"/>
        </w:rPr>
        <w:t xml:space="preserve"> (DAR) Adalah:  </w:t>
      </w:r>
      <w:r w:rsidRPr="00596C69">
        <w:rPr>
          <w:sz w:val="22"/>
          <w:szCs w:val="22"/>
        </w:rPr>
        <w:fldChar w:fldCharType="begin" w:fldLock="1"/>
      </w:r>
      <w:r w:rsidRPr="00CD3E53">
        <w:rPr>
          <w:sz w:val="22"/>
          <w:szCs w:val="22"/>
          <w:lang w:val="sv-SE"/>
        </w:rPr>
        <w:instrText>ADDIN CSL_CITATION {"citationItems":[{"id":"ITEM-1","itemData":{"author":[{"dropping-particle":"","family":"Makmun","given":"Akmal","non-dropping-particle":"","parse-names":false,"suffix":""},{"dropping-particle":"","family":"Fitria","given":"Astri","non-dropping-particle":"","parse-names":false,"suffix":""}],"id":"ITEM-1","issued":{"date-parts":[["2025"]]},"page":"e-ISSN: 2461-0585","title":"PENGARUH STRUKTUR MODAL , KEPUTUSAN INVESTASI , DAN","type":"article-journal","volume":"14, Nomor "},"uris":["http://www.mendeley.com/documents/?uuid=d5c6c2e9-356f-4a48-ab4a-547c57737a7d"]}],"mendeley":{"formattedCitation":"(Makmun &amp; Fitria, 2025)","plainTextFormattedCitation":"(Makmun &amp; Fitria, 2025)","previouslyFormattedCitation":"(Makmun &amp; Fitria, 2025)"},"properties":{"noteIndex":0},"schema":"https://github.com/citation-style-language/schema/raw/master/csl-citation.json"}</w:instrText>
      </w:r>
      <w:r w:rsidRPr="00596C69">
        <w:rPr>
          <w:sz w:val="22"/>
          <w:szCs w:val="22"/>
        </w:rPr>
        <w:fldChar w:fldCharType="separate"/>
      </w:r>
      <w:r w:rsidRPr="00CD3E53">
        <w:rPr>
          <w:noProof/>
          <w:sz w:val="22"/>
          <w:szCs w:val="22"/>
          <w:lang w:val="sv-SE"/>
        </w:rPr>
        <w:t>(Makmun &amp; Fitria, 2025)</w:t>
      </w:r>
      <w:r w:rsidRPr="00596C69">
        <w:rPr>
          <w:sz w:val="22"/>
          <w:szCs w:val="22"/>
        </w:rPr>
        <w:fldChar w:fldCharType="end"/>
      </w:r>
    </w:p>
    <w:p w14:paraId="06A287B8" w14:textId="73EB0C5A" w:rsidR="008E710A" w:rsidRPr="008E710A" w:rsidRDefault="008E710A" w:rsidP="008E710A">
      <w:pPr>
        <w:tabs>
          <w:tab w:val="left" w:pos="2393"/>
        </w:tabs>
        <w:spacing w:after="160"/>
        <w:jc w:val="both"/>
        <w:rPr>
          <w:b/>
          <w:bCs/>
          <w:lang w:val="sv-SE"/>
        </w:rPr>
      </w:pPr>
      <w:r w:rsidRPr="008E710A">
        <w:rPr>
          <w:lang w:val="sv-SE"/>
        </w:rPr>
        <w:tab/>
        <w:t>(</w:t>
      </w:r>
      <w:r w:rsidRPr="00596C69">
        <w:rPr>
          <w:sz w:val="22"/>
          <w:szCs w:val="22"/>
          <w:lang w:val="sv-SE"/>
        </w:rPr>
        <w:t xml:space="preserve">DAR) = </w:t>
      </w:r>
      <m:oMath>
        <m:f>
          <m:fPr>
            <m:ctrlPr>
              <w:rPr>
                <w:rFonts w:ascii="Cambria Math" w:hAnsi="Cambria Math"/>
                <w:i/>
                <w:sz w:val="22"/>
                <w:szCs w:val="22"/>
              </w:rPr>
            </m:ctrlPr>
          </m:fPr>
          <m:num>
            <m:r>
              <w:rPr>
                <w:rFonts w:ascii="Cambria Math" w:hAnsi="Cambria Math"/>
                <w:sz w:val="22"/>
                <w:szCs w:val="22"/>
              </w:rPr>
              <m:t>Total</m:t>
            </m:r>
            <m:r>
              <w:rPr>
                <w:rFonts w:ascii="Cambria Math" w:hAnsi="Cambria Math"/>
                <w:sz w:val="22"/>
                <w:szCs w:val="22"/>
                <w:lang w:val="sv-SE"/>
              </w:rPr>
              <m:t xml:space="preserve"> </m:t>
            </m:r>
            <m:r>
              <w:rPr>
                <w:rFonts w:ascii="Cambria Math" w:hAnsi="Cambria Math"/>
                <w:sz w:val="22"/>
                <w:szCs w:val="22"/>
              </w:rPr>
              <m:t>Utang</m:t>
            </m:r>
          </m:num>
          <m:den>
            <m:r>
              <w:rPr>
                <w:rFonts w:ascii="Cambria Math" w:hAnsi="Cambria Math"/>
                <w:sz w:val="22"/>
                <w:szCs w:val="22"/>
              </w:rPr>
              <m:t>Total</m:t>
            </m:r>
            <m:r>
              <w:rPr>
                <w:rFonts w:ascii="Cambria Math" w:hAnsi="Cambria Math"/>
                <w:sz w:val="22"/>
                <w:szCs w:val="22"/>
                <w:lang w:val="sv-SE"/>
              </w:rPr>
              <m:t xml:space="preserve"> Aset</m:t>
            </m:r>
          </m:den>
        </m:f>
      </m:oMath>
      <w:r w:rsidRPr="00596C69">
        <w:rPr>
          <w:rFonts w:eastAsiaTheme="minorEastAsia"/>
          <w:sz w:val="22"/>
          <w:szCs w:val="22"/>
          <w:lang w:val="sv-SE"/>
        </w:rPr>
        <w:t xml:space="preserve"> x 100%</w:t>
      </w:r>
    </w:p>
    <w:p w14:paraId="4786A1CC" w14:textId="77777777" w:rsidR="00CD3E53" w:rsidRDefault="00CD3E53" w:rsidP="008E710A">
      <w:pPr>
        <w:tabs>
          <w:tab w:val="left" w:pos="2393"/>
        </w:tabs>
        <w:spacing w:after="160"/>
        <w:jc w:val="both"/>
        <w:rPr>
          <w:b/>
          <w:bCs/>
          <w:sz w:val="22"/>
          <w:szCs w:val="22"/>
          <w:lang w:val="sv-SE"/>
        </w:rPr>
      </w:pPr>
    </w:p>
    <w:p w14:paraId="725B0C8D" w14:textId="731D565A" w:rsidR="008E710A" w:rsidRPr="00596C69" w:rsidRDefault="008E710A" w:rsidP="00CD3E53">
      <w:pPr>
        <w:tabs>
          <w:tab w:val="left" w:pos="2393"/>
        </w:tabs>
        <w:jc w:val="both"/>
        <w:rPr>
          <w:b/>
          <w:bCs/>
          <w:sz w:val="22"/>
          <w:szCs w:val="22"/>
          <w:lang w:val="sv-SE"/>
        </w:rPr>
      </w:pPr>
      <w:r w:rsidRPr="00596C69">
        <w:rPr>
          <w:b/>
          <w:bCs/>
          <w:sz w:val="22"/>
          <w:szCs w:val="22"/>
          <w:lang w:val="sv-SE"/>
        </w:rPr>
        <w:lastRenderedPageBreak/>
        <w:t>Ukuran Perusahaan</w:t>
      </w:r>
    </w:p>
    <w:p w14:paraId="3ADB9D24" w14:textId="48E0AEF3" w:rsidR="008E710A" w:rsidRPr="008E710A" w:rsidRDefault="008E710A" w:rsidP="00CD3E53">
      <w:pPr>
        <w:tabs>
          <w:tab w:val="left" w:pos="2393"/>
        </w:tabs>
        <w:jc w:val="both"/>
        <w:rPr>
          <w:lang w:val="sv-SE"/>
        </w:rPr>
      </w:pPr>
      <w:r w:rsidRPr="00596C69">
        <w:rPr>
          <w:sz w:val="22"/>
          <w:szCs w:val="22"/>
          <w:lang w:val="sv-SE"/>
        </w:rPr>
        <w:t xml:space="preserve">Ukuran perusahaan merupakan cerminan total dari aset yang    dimiliki    suatu    perusahan,    sehingga    ukuran peusahaan   (size)   merupakan   suatu   indikator   yang menunjukkan  kekuatan  finansial  perusahaan.  Ukuran Perusahaan   dalam   studi   ini   adalah   besar   kecilnya perusahaan  ini  diukur  melalui  logaritma  natural  dari total aset (Ln total aset) </w:t>
      </w:r>
      <w:r w:rsidRPr="00596C69">
        <w:rPr>
          <w:sz w:val="22"/>
          <w:szCs w:val="22"/>
          <w:lang w:val="sv-SE"/>
        </w:rPr>
        <w:fldChar w:fldCharType="begin" w:fldLock="1"/>
      </w:r>
      <w:r w:rsidR="002A4575">
        <w:rPr>
          <w:sz w:val="22"/>
          <w:szCs w:val="22"/>
          <w:lang w:val="sv-SE"/>
        </w:rPr>
        <w:instrText>ADDIN CSL_CITATION {"citationItems":[{"id":"ITEM-1","itemData":{"DOI":"10.35134/ekobistek.v10i3.122","author":[{"dropping-particle":"","family":"Sariani","given":"Ni Luh Putu","non-dropping-particle":"","parse-names":false,"suffix":""},{"dropping-particle":"","family":"Ardianti","given":"Putu Novia Hapsari","non-dropping-particle":"","parse-names":false,"suffix":""},{"dropping-particle":"","family":"Wijayanti","given":"Ni Wayan","non-dropping-particle":"","parse-names":false,"suffix":""},{"dropping-particle":"","family":"Utami","given":"Ni Made Satya","non-dropping-particle":"","parse-names":false,"suffix":""},{"dropping-particle":"","family":"Astakoni","given":"Made Purba","non-dropping-particle":"","parse-names":false,"suffix":""}],"id":"ITEM-1","issue":"3","issued":{"date-parts":[["2021"]]},"page":"168-173","title":"Determinan Nilai Perusahaan dengan Firm Size sebagai Variabel Kontrol","type":"article-journal","volume":"20"},"uris":["http://www.mendeley.com/documents/?uuid=7515f5dc-3d52-45f1-9c2e-76d9811eb352"]}],"mendeley":{"formattedCitation":"(Sariani et al., 2021)","plainTextFormattedCitation":"(Sariani et al., 2021)","previouslyFormattedCitation":"(Sariani et al., 2021)"},"properties":{"noteIndex":0},"schema":"https://github.com/citation-style-language/schema/raw/master/csl-citation.json"}</w:instrText>
      </w:r>
      <w:r w:rsidRPr="00596C69">
        <w:rPr>
          <w:sz w:val="22"/>
          <w:szCs w:val="22"/>
          <w:lang w:val="sv-SE"/>
        </w:rPr>
        <w:fldChar w:fldCharType="separate"/>
      </w:r>
      <w:r w:rsidRPr="00596C69">
        <w:rPr>
          <w:noProof/>
          <w:sz w:val="22"/>
          <w:szCs w:val="22"/>
          <w:lang w:val="sv-SE"/>
        </w:rPr>
        <w:t>(Sariani et al., 2021)</w:t>
      </w:r>
      <w:r w:rsidRPr="00596C69">
        <w:rPr>
          <w:sz w:val="22"/>
          <w:szCs w:val="22"/>
          <w:lang w:val="sv-SE"/>
        </w:rPr>
        <w:fldChar w:fldCharType="end"/>
      </w:r>
      <w:r w:rsidRPr="008E710A">
        <w:rPr>
          <w:lang w:val="sv-SE"/>
        </w:rPr>
        <w:t>:</w:t>
      </w:r>
    </w:p>
    <w:p w14:paraId="3E537D97" w14:textId="1359C208" w:rsidR="00D1155A" w:rsidRPr="00CD3E53" w:rsidRDefault="008E710A" w:rsidP="008E710A">
      <w:pPr>
        <w:tabs>
          <w:tab w:val="left" w:pos="2393"/>
        </w:tabs>
        <w:spacing w:after="160"/>
        <w:jc w:val="both"/>
        <w:rPr>
          <w:sz w:val="22"/>
          <w:szCs w:val="22"/>
          <w:lang w:val="sv-SE"/>
        </w:rPr>
      </w:pPr>
      <w:r w:rsidRPr="00CD3E53">
        <w:rPr>
          <w:lang w:val="sv-SE"/>
        </w:rPr>
        <w:tab/>
      </w:r>
      <w:r w:rsidRPr="00CD3E53">
        <w:rPr>
          <w:sz w:val="22"/>
          <w:szCs w:val="22"/>
          <w:lang w:val="sv-SE"/>
        </w:rPr>
        <w:t>Ukuran = Ln (Total Aset)</w:t>
      </w:r>
    </w:p>
    <w:p w14:paraId="61B22CAA" w14:textId="5B8410BA" w:rsidR="008E710A" w:rsidRPr="00CD3E53" w:rsidRDefault="008E710A" w:rsidP="008E710A">
      <w:pPr>
        <w:tabs>
          <w:tab w:val="left" w:pos="2393"/>
        </w:tabs>
        <w:spacing w:after="160"/>
        <w:jc w:val="both"/>
        <w:rPr>
          <w:b/>
          <w:bCs/>
          <w:sz w:val="22"/>
          <w:szCs w:val="22"/>
          <w:lang w:val="sv-SE"/>
        </w:rPr>
      </w:pPr>
      <w:r w:rsidRPr="00CD3E53">
        <w:rPr>
          <w:b/>
          <w:bCs/>
          <w:sz w:val="22"/>
          <w:szCs w:val="22"/>
          <w:lang w:val="sv-SE"/>
        </w:rPr>
        <w:t>Kerangka Pemikiran</w:t>
      </w:r>
    </w:p>
    <w:p w14:paraId="2AF66F02" w14:textId="77777777" w:rsidR="008E710A" w:rsidRDefault="008E710A" w:rsidP="008E710A">
      <w:pPr>
        <w:tabs>
          <w:tab w:val="left" w:pos="2393"/>
        </w:tabs>
        <w:spacing w:after="160"/>
        <w:jc w:val="both"/>
        <w:rPr>
          <w:b/>
          <w:bCs/>
          <w:lang w:val="sv-SE"/>
        </w:rPr>
      </w:pPr>
      <w:r w:rsidRPr="008E710A">
        <w:rPr>
          <w:b/>
          <w:bCs/>
          <w:noProof/>
          <w:lang w:val="sv-SE"/>
        </w:rPr>
        <w:drawing>
          <wp:anchor distT="0" distB="0" distL="114300" distR="114300" simplePos="0" relativeHeight="251661312" behindDoc="0" locked="0" layoutInCell="1" allowOverlap="1" wp14:anchorId="7209DE49" wp14:editId="79EC56F3">
            <wp:simplePos x="914400" y="2889250"/>
            <wp:positionH relativeFrom="column">
              <wp:align>left</wp:align>
            </wp:positionH>
            <wp:positionV relativeFrom="paragraph">
              <wp:align>top</wp:align>
            </wp:positionV>
            <wp:extent cx="2755900" cy="2203450"/>
            <wp:effectExtent l="0" t="0" r="6350" b="6350"/>
            <wp:wrapSquare wrapText="bothSides"/>
            <wp:docPr id="1498020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020210" name=""/>
                    <pic:cNvPicPr/>
                  </pic:nvPicPr>
                  <pic:blipFill>
                    <a:blip r:embed="rId15">
                      <a:extLst>
                        <a:ext uri="{28A0092B-C50C-407E-A947-70E740481C1C}">
                          <a14:useLocalDpi xmlns:a14="http://schemas.microsoft.com/office/drawing/2010/main" val="0"/>
                        </a:ext>
                      </a:extLst>
                    </a:blip>
                    <a:stretch>
                      <a:fillRect/>
                    </a:stretch>
                  </pic:blipFill>
                  <pic:spPr>
                    <a:xfrm>
                      <a:off x="0" y="0"/>
                      <a:ext cx="2755900" cy="2203450"/>
                    </a:xfrm>
                    <a:prstGeom prst="rect">
                      <a:avLst/>
                    </a:prstGeom>
                  </pic:spPr>
                </pic:pic>
              </a:graphicData>
            </a:graphic>
          </wp:anchor>
        </w:drawing>
      </w:r>
    </w:p>
    <w:p w14:paraId="5AFB4F84" w14:textId="75A8017E" w:rsidR="008E710A" w:rsidRPr="00596C69" w:rsidRDefault="008E710A" w:rsidP="00596C69">
      <w:pPr>
        <w:tabs>
          <w:tab w:val="left" w:pos="2393"/>
        </w:tabs>
        <w:spacing w:after="160"/>
        <w:jc w:val="both"/>
        <w:rPr>
          <w:sz w:val="22"/>
          <w:szCs w:val="22"/>
          <w:lang w:val="sv-SE"/>
        </w:rPr>
      </w:pPr>
      <w:r w:rsidRPr="00596C69">
        <w:rPr>
          <w:sz w:val="22"/>
          <w:szCs w:val="22"/>
          <w:lang w:val="sv-SE"/>
        </w:rPr>
        <w:t>H</w:t>
      </w:r>
      <w:r w:rsidR="00596C69" w:rsidRPr="00596C69">
        <w:rPr>
          <w:sz w:val="22"/>
          <w:szCs w:val="22"/>
          <w:lang w:val="sv-SE"/>
        </w:rPr>
        <w:t xml:space="preserve">1 : Diduga terdapat pengaruh </w:t>
      </w:r>
      <w:r w:rsidR="00596C69" w:rsidRPr="00CD3E53">
        <w:rPr>
          <w:i/>
          <w:iCs/>
          <w:sz w:val="22"/>
          <w:szCs w:val="22"/>
          <w:lang w:val="sv-SE"/>
        </w:rPr>
        <w:t>ESG Disclosure</w:t>
      </w:r>
      <w:r w:rsidR="00596C69" w:rsidRPr="00596C69">
        <w:rPr>
          <w:sz w:val="22"/>
          <w:szCs w:val="22"/>
          <w:lang w:val="sv-SE"/>
        </w:rPr>
        <w:t xml:space="preserve"> terhadap nilai perusahaan</w:t>
      </w:r>
    </w:p>
    <w:p w14:paraId="49F2F91C" w14:textId="17439C19" w:rsidR="00596C69" w:rsidRPr="00596C69" w:rsidRDefault="00596C69" w:rsidP="00596C69">
      <w:pPr>
        <w:tabs>
          <w:tab w:val="left" w:pos="2393"/>
        </w:tabs>
        <w:spacing w:after="160"/>
        <w:jc w:val="both"/>
        <w:rPr>
          <w:sz w:val="22"/>
          <w:szCs w:val="22"/>
          <w:lang w:val="sv-SE"/>
        </w:rPr>
      </w:pPr>
      <w:r w:rsidRPr="00596C69">
        <w:rPr>
          <w:sz w:val="22"/>
          <w:szCs w:val="22"/>
          <w:lang w:val="sv-SE"/>
        </w:rPr>
        <w:t>H2 : Diduga terdapat pengaruh struktur modal terhadap nilai perusahaan</w:t>
      </w:r>
    </w:p>
    <w:p w14:paraId="26B281D5" w14:textId="3061E07C" w:rsidR="00596C69" w:rsidRPr="00596C69" w:rsidRDefault="00596C69" w:rsidP="00596C69">
      <w:pPr>
        <w:tabs>
          <w:tab w:val="left" w:pos="2393"/>
        </w:tabs>
        <w:spacing w:after="160"/>
        <w:jc w:val="both"/>
        <w:rPr>
          <w:lang w:val="sv-SE"/>
        </w:rPr>
      </w:pPr>
      <w:r w:rsidRPr="00596C69">
        <w:rPr>
          <w:sz w:val="22"/>
          <w:szCs w:val="22"/>
          <w:lang w:val="sv-SE"/>
        </w:rPr>
        <w:t xml:space="preserve">H3 : Diduga secara simultan terdapat pengaruh </w:t>
      </w:r>
      <w:r w:rsidRPr="00CD3E53">
        <w:rPr>
          <w:i/>
          <w:iCs/>
          <w:sz w:val="22"/>
          <w:szCs w:val="22"/>
          <w:lang w:val="sv-SE"/>
        </w:rPr>
        <w:t>ESG disclosure</w:t>
      </w:r>
      <w:r w:rsidRPr="00596C69">
        <w:rPr>
          <w:sz w:val="22"/>
          <w:szCs w:val="22"/>
          <w:lang w:val="sv-SE"/>
        </w:rPr>
        <w:t xml:space="preserve"> dan</w:t>
      </w:r>
      <w:r w:rsidRPr="00596C69">
        <w:rPr>
          <w:lang w:val="sv-SE"/>
        </w:rPr>
        <w:t xml:space="preserve"> struktur modal terhadap nilai perusahaan</w:t>
      </w:r>
    </w:p>
    <w:p w14:paraId="4F936AAB" w14:textId="4CE4D995" w:rsidR="008E710A" w:rsidRPr="0034104D" w:rsidRDefault="008E710A" w:rsidP="0034104D">
      <w:pPr>
        <w:tabs>
          <w:tab w:val="left" w:pos="2393"/>
        </w:tabs>
        <w:jc w:val="center"/>
        <w:rPr>
          <w:b/>
          <w:bCs/>
          <w:sz w:val="22"/>
          <w:szCs w:val="22"/>
          <w:lang w:val="sv-SE"/>
        </w:rPr>
      </w:pPr>
      <w:r>
        <w:rPr>
          <w:b/>
          <w:bCs/>
          <w:lang w:val="sv-SE"/>
        </w:rPr>
        <w:br w:type="textWrapping" w:clear="all"/>
      </w:r>
      <w:r w:rsidR="0034104D" w:rsidRPr="0034104D">
        <w:rPr>
          <w:b/>
          <w:bCs/>
          <w:sz w:val="22"/>
          <w:szCs w:val="22"/>
          <w:lang w:val="sv-SE"/>
        </w:rPr>
        <w:t>Gambar 2.1</w:t>
      </w:r>
    </w:p>
    <w:p w14:paraId="6AA1B4BB" w14:textId="63FDD808" w:rsidR="0034104D" w:rsidRPr="0034104D" w:rsidRDefault="0034104D" w:rsidP="0034104D">
      <w:pPr>
        <w:tabs>
          <w:tab w:val="left" w:pos="2393"/>
        </w:tabs>
        <w:jc w:val="center"/>
        <w:rPr>
          <w:b/>
          <w:bCs/>
          <w:sz w:val="22"/>
          <w:szCs w:val="22"/>
          <w:lang w:val="sv-SE"/>
        </w:rPr>
      </w:pPr>
      <w:r w:rsidRPr="0034104D">
        <w:rPr>
          <w:b/>
          <w:bCs/>
          <w:sz w:val="22"/>
          <w:szCs w:val="22"/>
          <w:lang w:val="sv-SE"/>
        </w:rPr>
        <w:t>Kerangka Pemikiran</w:t>
      </w:r>
    </w:p>
    <w:p w14:paraId="13500FEF" w14:textId="77777777" w:rsidR="00BC68A7" w:rsidRPr="00EA6046" w:rsidRDefault="007F05C5">
      <w:pPr>
        <w:pBdr>
          <w:top w:val="nil"/>
          <w:left w:val="nil"/>
          <w:bottom w:val="nil"/>
          <w:right w:val="nil"/>
          <w:between w:val="nil"/>
        </w:pBdr>
        <w:spacing w:after="120"/>
        <w:rPr>
          <w:b/>
          <w:bCs/>
          <w:sz w:val="26"/>
          <w:szCs w:val="26"/>
          <w:lang w:val="sv-SE"/>
        </w:rPr>
      </w:pPr>
      <w:r w:rsidRPr="00EA6046">
        <w:rPr>
          <w:b/>
          <w:bCs/>
          <w:sz w:val="26"/>
          <w:szCs w:val="26"/>
          <w:lang w:val="sv-SE"/>
        </w:rPr>
        <w:t>METODE PENELITIAN</w:t>
      </w:r>
    </w:p>
    <w:p w14:paraId="6D0B5E4D" w14:textId="29AD8004" w:rsidR="00C12212" w:rsidRPr="0051799F" w:rsidRDefault="00C12212" w:rsidP="00C12212">
      <w:pPr>
        <w:ind w:firstLine="567"/>
        <w:jc w:val="both"/>
        <w:rPr>
          <w:sz w:val="22"/>
          <w:szCs w:val="22"/>
          <w:lang w:val="sv-SE"/>
        </w:rPr>
      </w:pPr>
      <w:r w:rsidRPr="0051799F">
        <w:rPr>
          <w:sz w:val="22"/>
          <w:szCs w:val="22"/>
          <w:lang w:val="sv-SE"/>
        </w:rPr>
        <w:t xml:space="preserve">Metode penelitian yang digunakan adalah kuantitatif. Periode penelitian pada tahun 2022-2024. </w:t>
      </w:r>
      <w:r w:rsidRPr="00CD3E53">
        <w:rPr>
          <w:sz w:val="22"/>
          <w:szCs w:val="22"/>
          <w:lang w:val="sv-SE"/>
        </w:rPr>
        <w:t xml:space="preserve">Sumber data yang digunakan adalah </w:t>
      </w:r>
      <w:r w:rsidRPr="00CD3E53">
        <w:rPr>
          <w:i/>
          <w:iCs/>
          <w:sz w:val="22"/>
          <w:szCs w:val="22"/>
          <w:lang w:val="sv-SE"/>
        </w:rPr>
        <w:t>annual report</w:t>
      </w:r>
      <w:r w:rsidRPr="00CD3E53">
        <w:rPr>
          <w:sz w:val="22"/>
          <w:szCs w:val="22"/>
          <w:lang w:val="sv-SE"/>
        </w:rPr>
        <w:t xml:space="preserve"> dan </w:t>
      </w:r>
      <w:r w:rsidRPr="00CD3E53">
        <w:rPr>
          <w:i/>
          <w:iCs/>
          <w:sz w:val="22"/>
          <w:szCs w:val="22"/>
          <w:lang w:val="sv-SE"/>
        </w:rPr>
        <w:t>sustainability report</w:t>
      </w:r>
      <w:r w:rsidRPr="00CD3E53">
        <w:rPr>
          <w:sz w:val="22"/>
          <w:szCs w:val="22"/>
          <w:lang w:val="sv-SE"/>
        </w:rPr>
        <w:t xml:space="preserve"> Perusahaan yang tercatat di </w:t>
      </w:r>
      <w:r w:rsidRPr="00CD3E53">
        <w:rPr>
          <w:i/>
          <w:iCs/>
          <w:sz w:val="22"/>
          <w:szCs w:val="22"/>
          <w:lang w:val="sv-SE"/>
        </w:rPr>
        <w:t>Indeks IDX ESG Leaders</w:t>
      </w:r>
      <w:r w:rsidRPr="00CD3E53">
        <w:rPr>
          <w:sz w:val="22"/>
          <w:szCs w:val="22"/>
          <w:lang w:val="sv-SE"/>
        </w:rPr>
        <w:t xml:space="preserve"> serta jenis data yang digunakan adalah data sekunder. </w:t>
      </w:r>
      <w:r w:rsidRPr="0051799F">
        <w:rPr>
          <w:sz w:val="22"/>
          <w:szCs w:val="22"/>
          <w:lang w:val="sv-SE"/>
        </w:rPr>
        <w:t xml:space="preserve">Teknik pengumpulan data mengumpulkan </w:t>
      </w:r>
      <w:r w:rsidRPr="0051799F">
        <w:rPr>
          <w:i/>
          <w:iCs/>
          <w:sz w:val="22"/>
          <w:szCs w:val="22"/>
          <w:lang w:val="sv-SE"/>
        </w:rPr>
        <w:t>annual report</w:t>
      </w:r>
      <w:r w:rsidRPr="0051799F">
        <w:rPr>
          <w:sz w:val="22"/>
          <w:szCs w:val="22"/>
          <w:lang w:val="sv-SE"/>
        </w:rPr>
        <w:t xml:space="preserve"> dan </w:t>
      </w:r>
      <w:r w:rsidRPr="0051799F">
        <w:rPr>
          <w:i/>
          <w:iCs/>
          <w:sz w:val="22"/>
          <w:szCs w:val="22"/>
          <w:lang w:val="sv-SE"/>
        </w:rPr>
        <w:t xml:space="preserve">sustainability report </w:t>
      </w:r>
      <w:r w:rsidRPr="0051799F">
        <w:rPr>
          <w:sz w:val="22"/>
          <w:szCs w:val="22"/>
          <w:lang w:val="sv-SE"/>
        </w:rPr>
        <w:t xml:space="preserve">di website perusahaan. Populasi penelitian ini adalah perusahaan </w:t>
      </w:r>
      <w:r w:rsidRPr="00C12212">
        <w:rPr>
          <w:sz w:val="22"/>
          <w:szCs w:val="22"/>
          <w:lang w:val="sv-SE"/>
        </w:rPr>
        <w:t xml:space="preserve">yang tercatat di </w:t>
      </w:r>
      <w:r w:rsidRPr="00C12212">
        <w:rPr>
          <w:i/>
          <w:iCs/>
          <w:sz w:val="22"/>
          <w:szCs w:val="22"/>
          <w:lang w:val="sv-SE"/>
        </w:rPr>
        <w:t>Indeks IDX ESG Leaders</w:t>
      </w:r>
      <w:r w:rsidRPr="00C12212">
        <w:rPr>
          <w:sz w:val="22"/>
          <w:szCs w:val="22"/>
          <w:lang w:val="sv-SE"/>
        </w:rPr>
        <w:t xml:space="preserve"> </w:t>
      </w:r>
      <w:r w:rsidRPr="0051799F">
        <w:rPr>
          <w:sz w:val="22"/>
          <w:szCs w:val="22"/>
          <w:lang w:val="sv-SE"/>
        </w:rPr>
        <w:t xml:space="preserve">yang terdaftar di Bursa Efek Indonesia (BEI) tahun 2022-2024. Metode penetuan sampel adalah </w:t>
      </w:r>
      <w:r w:rsidRPr="0051799F">
        <w:rPr>
          <w:i/>
          <w:iCs/>
          <w:sz w:val="22"/>
          <w:szCs w:val="22"/>
          <w:lang w:val="sv-SE"/>
        </w:rPr>
        <w:t xml:space="preserve">purposive sampling. </w:t>
      </w:r>
      <w:r w:rsidRPr="0051799F">
        <w:rPr>
          <w:sz w:val="22"/>
          <w:szCs w:val="22"/>
          <w:lang w:val="sv-SE"/>
        </w:rPr>
        <w:t>Alat analisis berupa program IBM SPSS versi 2</w:t>
      </w:r>
      <w:r>
        <w:rPr>
          <w:sz w:val="22"/>
          <w:szCs w:val="22"/>
          <w:lang w:val="sv-SE"/>
        </w:rPr>
        <w:t>6</w:t>
      </w:r>
      <w:r w:rsidRPr="0051799F">
        <w:rPr>
          <w:sz w:val="22"/>
          <w:szCs w:val="22"/>
          <w:lang w:val="sv-SE"/>
        </w:rPr>
        <w:t xml:space="preserve"> digunakan untuk mengolah data.</w:t>
      </w:r>
    </w:p>
    <w:p w14:paraId="2738FFE3" w14:textId="77777777" w:rsidR="00BC68A7" w:rsidRPr="00EA6046" w:rsidRDefault="00BC68A7">
      <w:pPr>
        <w:jc w:val="both"/>
        <w:rPr>
          <w:sz w:val="26"/>
          <w:szCs w:val="26"/>
          <w:lang w:val="sv-SE"/>
        </w:rPr>
      </w:pPr>
    </w:p>
    <w:p w14:paraId="0F96055E" w14:textId="77777777" w:rsidR="0034104D" w:rsidRDefault="007F05C5">
      <w:pPr>
        <w:pBdr>
          <w:top w:val="nil"/>
          <w:left w:val="nil"/>
          <w:bottom w:val="nil"/>
          <w:right w:val="nil"/>
          <w:between w:val="nil"/>
        </w:pBdr>
        <w:spacing w:after="120"/>
        <w:rPr>
          <w:b/>
          <w:bCs/>
          <w:sz w:val="26"/>
          <w:szCs w:val="26"/>
          <w:lang w:val="sv-SE"/>
        </w:rPr>
      </w:pPr>
      <w:r w:rsidRPr="00EA6046">
        <w:rPr>
          <w:b/>
          <w:bCs/>
          <w:sz w:val="26"/>
          <w:szCs w:val="26"/>
          <w:lang w:val="sv-SE"/>
        </w:rPr>
        <w:t>HASIL DAN PEMBAHASAN</w:t>
      </w:r>
    </w:p>
    <w:p w14:paraId="5EC1522B" w14:textId="77777777" w:rsidR="0034104D" w:rsidRPr="0051799F" w:rsidRDefault="0034104D" w:rsidP="0034104D">
      <w:pPr>
        <w:pBdr>
          <w:top w:val="nil"/>
          <w:left w:val="nil"/>
          <w:bottom w:val="nil"/>
          <w:right w:val="nil"/>
          <w:between w:val="nil"/>
        </w:pBdr>
        <w:ind w:firstLine="567"/>
        <w:jc w:val="both"/>
        <w:rPr>
          <w:sz w:val="22"/>
          <w:szCs w:val="22"/>
          <w:lang w:val="sv-SE"/>
        </w:rPr>
      </w:pPr>
      <w:r w:rsidRPr="0051799F">
        <w:rPr>
          <w:color w:val="000000"/>
          <w:sz w:val="22"/>
          <w:szCs w:val="22"/>
          <w:lang w:val="sv-SE"/>
        </w:rPr>
        <w:t xml:space="preserve">Pada penelitian ini data diperiksa menggunakan uji asumsi klasik termasuk normalitas, multikolinearitas, heteroskedastisitas, dan autokorelasi sebelum melakukan analisis regresi linier berganda. </w:t>
      </w:r>
      <w:r w:rsidRPr="0051799F">
        <w:rPr>
          <w:sz w:val="22"/>
          <w:szCs w:val="22"/>
          <w:lang w:val="sv-SE"/>
        </w:rPr>
        <w:t>Pengujian asumsi klasik tujuannya mengevaluasi  suatu variabel mencukupi syarat distribusi normal, yang menunjukkan bahwasanya data mengikuti pola distribusi normal.</w:t>
      </w:r>
    </w:p>
    <w:p w14:paraId="50BD5E17" w14:textId="06F8BDCD" w:rsidR="00BC68A7" w:rsidRPr="00EA6046" w:rsidRDefault="007F05C5">
      <w:pPr>
        <w:pBdr>
          <w:top w:val="nil"/>
          <w:left w:val="nil"/>
          <w:bottom w:val="nil"/>
          <w:right w:val="nil"/>
          <w:between w:val="nil"/>
        </w:pBdr>
        <w:spacing w:after="120"/>
        <w:rPr>
          <w:i/>
          <w:iCs/>
          <w:sz w:val="22"/>
          <w:szCs w:val="22"/>
          <w:lang w:val="sv-SE"/>
        </w:rPr>
      </w:pPr>
      <w:r w:rsidRPr="00EA6046">
        <w:rPr>
          <w:b/>
          <w:bCs/>
          <w:sz w:val="26"/>
          <w:szCs w:val="26"/>
          <w:lang w:val="sv-SE"/>
        </w:rPr>
        <w:t xml:space="preserve"> </w:t>
      </w:r>
    </w:p>
    <w:p w14:paraId="42A4BC21" w14:textId="2B5FC8CB" w:rsidR="00BC68A7" w:rsidRDefault="007F05C5">
      <w:pPr>
        <w:pBdr>
          <w:top w:val="nil"/>
          <w:left w:val="nil"/>
          <w:bottom w:val="nil"/>
          <w:right w:val="nil"/>
          <w:between w:val="nil"/>
        </w:pBdr>
        <w:spacing w:before="120" w:after="120"/>
        <w:jc w:val="center"/>
        <w:rPr>
          <w:color w:val="000000"/>
          <w:sz w:val="22"/>
          <w:szCs w:val="22"/>
        </w:rPr>
      </w:pPr>
      <w:r>
        <w:rPr>
          <w:color w:val="000000"/>
          <w:sz w:val="22"/>
          <w:szCs w:val="22"/>
        </w:rPr>
        <w:t>Tabel 1.</w:t>
      </w:r>
      <w:r w:rsidR="0034104D">
        <w:rPr>
          <w:color w:val="000000"/>
          <w:sz w:val="22"/>
          <w:szCs w:val="22"/>
        </w:rPr>
        <w:t xml:space="preserve">1 Hasil Uji </w:t>
      </w:r>
      <w:proofErr w:type="spellStart"/>
      <w:r w:rsidR="0034104D">
        <w:rPr>
          <w:color w:val="000000"/>
          <w:sz w:val="22"/>
          <w:szCs w:val="22"/>
        </w:rPr>
        <w:t>Normalitas</w:t>
      </w:r>
      <w:proofErr w:type="spellEnd"/>
      <w:r w:rsidR="0034104D">
        <w:rPr>
          <w:color w:val="000000"/>
          <w:sz w:val="22"/>
          <w:szCs w:val="22"/>
        </w:rPr>
        <w:t xml:space="preserve"> </w:t>
      </w:r>
    </w:p>
    <w:tbl>
      <w:tblPr>
        <w:tblW w:w="5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45"/>
        <w:gridCol w:w="1445"/>
        <w:gridCol w:w="1475"/>
      </w:tblGrid>
      <w:tr w:rsidR="0034104D" w:rsidRPr="004D2C46" w14:paraId="14843043" w14:textId="77777777" w:rsidTr="002A6857">
        <w:trPr>
          <w:cantSplit/>
          <w:jc w:val="center"/>
        </w:trPr>
        <w:tc>
          <w:tcPr>
            <w:tcW w:w="5364" w:type="dxa"/>
            <w:gridSpan w:val="3"/>
            <w:shd w:val="clear" w:color="auto" w:fill="FFFFFF"/>
            <w:vAlign w:val="center"/>
          </w:tcPr>
          <w:p w14:paraId="49386B96" w14:textId="77777777" w:rsidR="0034104D" w:rsidRPr="004D2C46" w:rsidRDefault="0034104D" w:rsidP="002A6857">
            <w:pPr>
              <w:autoSpaceDE w:val="0"/>
              <w:autoSpaceDN w:val="0"/>
              <w:adjustRightInd w:val="0"/>
              <w:jc w:val="center"/>
            </w:pPr>
            <w:r w:rsidRPr="004D2C46">
              <w:t>One-Sample Kolmogorov-Smirnov Test</w:t>
            </w:r>
          </w:p>
        </w:tc>
      </w:tr>
      <w:tr w:rsidR="0034104D" w:rsidRPr="004D2C46" w14:paraId="48B2CBF2" w14:textId="77777777" w:rsidTr="002A6857">
        <w:trPr>
          <w:cantSplit/>
          <w:jc w:val="center"/>
        </w:trPr>
        <w:tc>
          <w:tcPr>
            <w:tcW w:w="3889" w:type="dxa"/>
            <w:gridSpan w:val="2"/>
            <w:shd w:val="clear" w:color="auto" w:fill="FFFFFF"/>
            <w:vAlign w:val="bottom"/>
          </w:tcPr>
          <w:p w14:paraId="2E3C3ADB" w14:textId="77777777" w:rsidR="0034104D" w:rsidRPr="004D2C46" w:rsidRDefault="0034104D" w:rsidP="002A6857">
            <w:pPr>
              <w:autoSpaceDE w:val="0"/>
              <w:autoSpaceDN w:val="0"/>
              <w:adjustRightInd w:val="0"/>
              <w:jc w:val="center"/>
            </w:pPr>
          </w:p>
        </w:tc>
        <w:tc>
          <w:tcPr>
            <w:tcW w:w="1475" w:type="dxa"/>
            <w:shd w:val="clear" w:color="auto" w:fill="FFFFFF"/>
            <w:vAlign w:val="bottom"/>
          </w:tcPr>
          <w:p w14:paraId="57AAA618" w14:textId="77777777" w:rsidR="0034104D" w:rsidRPr="004D2C46" w:rsidRDefault="0034104D" w:rsidP="002A6857">
            <w:pPr>
              <w:autoSpaceDE w:val="0"/>
              <w:autoSpaceDN w:val="0"/>
              <w:adjustRightInd w:val="0"/>
              <w:jc w:val="center"/>
            </w:pPr>
            <w:r w:rsidRPr="004D2C46">
              <w:t>Unstandardized Residual</w:t>
            </w:r>
          </w:p>
        </w:tc>
      </w:tr>
      <w:tr w:rsidR="0034104D" w:rsidRPr="004D2C46" w14:paraId="47475537" w14:textId="77777777" w:rsidTr="002A6857">
        <w:trPr>
          <w:cantSplit/>
          <w:jc w:val="center"/>
        </w:trPr>
        <w:tc>
          <w:tcPr>
            <w:tcW w:w="3889" w:type="dxa"/>
            <w:gridSpan w:val="2"/>
            <w:shd w:val="clear" w:color="auto" w:fill="E0E0E0"/>
          </w:tcPr>
          <w:p w14:paraId="0E46EBF8" w14:textId="77777777" w:rsidR="0034104D" w:rsidRPr="004D2C46" w:rsidRDefault="0034104D" w:rsidP="002A6857">
            <w:pPr>
              <w:autoSpaceDE w:val="0"/>
              <w:autoSpaceDN w:val="0"/>
              <w:adjustRightInd w:val="0"/>
              <w:jc w:val="center"/>
            </w:pPr>
            <w:r w:rsidRPr="004D2C46">
              <w:t>N</w:t>
            </w:r>
          </w:p>
        </w:tc>
        <w:tc>
          <w:tcPr>
            <w:tcW w:w="1475" w:type="dxa"/>
            <w:shd w:val="clear" w:color="auto" w:fill="FFFFFF"/>
          </w:tcPr>
          <w:p w14:paraId="51D72F88" w14:textId="77777777" w:rsidR="0034104D" w:rsidRPr="004D2C46" w:rsidRDefault="0034104D" w:rsidP="002A6857">
            <w:pPr>
              <w:autoSpaceDE w:val="0"/>
              <w:autoSpaceDN w:val="0"/>
              <w:adjustRightInd w:val="0"/>
              <w:jc w:val="center"/>
            </w:pPr>
            <w:r w:rsidRPr="004D2C46">
              <w:t>51</w:t>
            </w:r>
          </w:p>
        </w:tc>
      </w:tr>
      <w:tr w:rsidR="0034104D" w:rsidRPr="004D2C46" w14:paraId="39D4C673" w14:textId="77777777" w:rsidTr="002A6857">
        <w:trPr>
          <w:cantSplit/>
          <w:jc w:val="center"/>
        </w:trPr>
        <w:tc>
          <w:tcPr>
            <w:tcW w:w="2444" w:type="dxa"/>
            <w:vMerge w:val="restart"/>
            <w:shd w:val="clear" w:color="auto" w:fill="E0E0E0"/>
          </w:tcPr>
          <w:p w14:paraId="169CEC89" w14:textId="77777777" w:rsidR="0034104D" w:rsidRPr="004D2C46" w:rsidRDefault="0034104D" w:rsidP="002A6857">
            <w:pPr>
              <w:autoSpaceDE w:val="0"/>
              <w:autoSpaceDN w:val="0"/>
              <w:adjustRightInd w:val="0"/>
              <w:jc w:val="center"/>
            </w:pPr>
            <w:r w:rsidRPr="004D2C46">
              <w:t xml:space="preserve">Normal </w:t>
            </w:r>
            <w:proofErr w:type="spellStart"/>
            <w:proofErr w:type="gramStart"/>
            <w:r w:rsidRPr="004D2C46">
              <w:t>Parameters</w:t>
            </w:r>
            <w:r w:rsidRPr="004D2C46">
              <w:rPr>
                <w:vertAlign w:val="superscript"/>
              </w:rPr>
              <w:t>a,b</w:t>
            </w:r>
            <w:proofErr w:type="spellEnd"/>
            <w:proofErr w:type="gramEnd"/>
          </w:p>
        </w:tc>
        <w:tc>
          <w:tcPr>
            <w:tcW w:w="1445" w:type="dxa"/>
            <w:shd w:val="clear" w:color="auto" w:fill="E0E0E0"/>
          </w:tcPr>
          <w:p w14:paraId="1D2AF72C" w14:textId="77777777" w:rsidR="0034104D" w:rsidRPr="004D2C46" w:rsidRDefault="0034104D" w:rsidP="002A6857">
            <w:pPr>
              <w:autoSpaceDE w:val="0"/>
              <w:autoSpaceDN w:val="0"/>
              <w:adjustRightInd w:val="0"/>
              <w:jc w:val="center"/>
            </w:pPr>
            <w:r w:rsidRPr="004D2C46">
              <w:t>Mean</w:t>
            </w:r>
          </w:p>
        </w:tc>
        <w:tc>
          <w:tcPr>
            <w:tcW w:w="1475" w:type="dxa"/>
            <w:shd w:val="clear" w:color="auto" w:fill="FFFFFF"/>
          </w:tcPr>
          <w:p w14:paraId="14591DB1" w14:textId="77777777" w:rsidR="0034104D" w:rsidRPr="004D2C46" w:rsidRDefault="0034104D" w:rsidP="002A6857">
            <w:pPr>
              <w:autoSpaceDE w:val="0"/>
              <w:autoSpaceDN w:val="0"/>
              <w:adjustRightInd w:val="0"/>
              <w:jc w:val="center"/>
            </w:pPr>
            <w:r w:rsidRPr="004D2C46">
              <w:t>.0000000</w:t>
            </w:r>
          </w:p>
        </w:tc>
      </w:tr>
      <w:tr w:rsidR="0034104D" w:rsidRPr="004D2C46" w14:paraId="1A8E9D3F" w14:textId="77777777" w:rsidTr="002A6857">
        <w:trPr>
          <w:cantSplit/>
          <w:jc w:val="center"/>
        </w:trPr>
        <w:tc>
          <w:tcPr>
            <w:tcW w:w="2444" w:type="dxa"/>
            <w:vMerge/>
            <w:shd w:val="clear" w:color="auto" w:fill="E0E0E0"/>
          </w:tcPr>
          <w:p w14:paraId="32CDF7A1" w14:textId="77777777" w:rsidR="0034104D" w:rsidRPr="004D2C46" w:rsidRDefault="0034104D" w:rsidP="002A6857">
            <w:pPr>
              <w:autoSpaceDE w:val="0"/>
              <w:autoSpaceDN w:val="0"/>
              <w:adjustRightInd w:val="0"/>
              <w:jc w:val="center"/>
            </w:pPr>
          </w:p>
        </w:tc>
        <w:tc>
          <w:tcPr>
            <w:tcW w:w="1445" w:type="dxa"/>
            <w:shd w:val="clear" w:color="auto" w:fill="E0E0E0"/>
          </w:tcPr>
          <w:p w14:paraId="22A1AAC4" w14:textId="77777777" w:rsidR="0034104D" w:rsidRPr="004D2C46" w:rsidRDefault="0034104D" w:rsidP="002A6857">
            <w:pPr>
              <w:autoSpaceDE w:val="0"/>
              <w:autoSpaceDN w:val="0"/>
              <w:adjustRightInd w:val="0"/>
              <w:jc w:val="center"/>
            </w:pPr>
            <w:r w:rsidRPr="004D2C46">
              <w:t>Std. Deviation</w:t>
            </w:r>
          </w:p>
        </w:tc>
        <w:tc>
          <w:tcPr>
            <w:tcW w:w="1475" w:type="dxa"/>
            <w:shd w:val="clear" w:color="auto" w:fill="FFFFFF"/>
          </w:tcPr>
          <w:p w14:paraId="2F20DB6C" w14:textId="77777777" w:rsidR="0034104D" w:rsidRPr="004D2C46" w:rsidRDefault="0034104D" w:rsidP="002A6857">
            <w:pPr>
              <w:autoSpaceDE w:val="0"/>
              <w:autoSpaceDN w:val="0"/>
              <w:adjustRightInd w:val="0"/>
              <w:jc w:val="center"/>
            </w:pPr>
            <w:r w:rsidRPr="004D2C46">
              <w:t>.38267147</w:t>
            </w:r>
          </w:p>
        </w:tc>
      </w:tr>
      <w:tr w:rsidR="0034104D" w:rsidRPr="004D2C46" w14:paraId="4B2DE769" w14:textId="77777777" w:rsidTr="002A6857">
        <w:trPr>
          <w:cantSplit/>
          <w:jc w:val="center"/>
        </w:trPr>
        <w:tc>
          <w:tcPr>
            <w:tcW w:w="2444" w:type="dxa"/>
            <w:vMerge w:val="restart"/>
            <w:shd w:val="clear" w:color="auto" w:fill="E0E0E0"/>
          </w:tcPr>
          <w:p w14:paraId="6C3339A6" w14:textId="77777777" w:rsidR="0034104D" w:rsidRPr="004D2C46" w:rsidRDefault="0034104D" w:rsidP="002A6857">
            <w:pPr>
              <w:autoSpaceDE w:val="0"/>
              <w:autoSpaceDN w:val="0"/>
              <w:adjustRightInd w:val="0"/>
              <w:jc w:val="center"/>
            </w:pPr>
            <w:r w:rsidRPr="004D2C46">
              <w:t>Most Extreme Differences</w:t>
            </w:r>
          </w:p>
        </w:tc>
        <w:tc>
          <w:tcPr>
            <w:tcW w:w="1445" w:type="dxa"/>
            <w:shd w:val="clear" w:color="auto" w:fill="E0E0E0"/>
          </w:tcPr>
          <w:p w14:paraId="04378540" w14:textId="77777777" w:rsidR="0034104D" w:rsidRPr="004D2C46" w:rsidRDefault="0034104D" w:rsidP="002A6857">
            <w:pPr>
              <w:autoSpaceDE w:val="0"/>
              <w:autoSpaceDN w:val="0"/>
              <w:adjustRightInd w:val="0"/>
              <w:jc w:val="center"/>
            </w:pPr>
            <w:r w:rsidRPr="004D2C46">
              <w:t>Absolute</w:t>
            </w:r>
          </w:p>
        </w:tc>
        <w:tc>
          <w:tcPr>
            <w:tcW w:w="1475" w:type="dxa"/>
            <w:shd w:val="clear" w:color="auto" w:fill="FFFFFF"/>
          </w:tcPr>
          <w:p w14:paraId="60FFAA1C" w14:textId="77777777" w:rsidR="0034104D" w:rsidRPr="004D2C46" w:rsidRDefault="0034104D" w:rsidP="002A6857">
            <w:pPr>
              <w:autoSpaceDE w:val="0"/>
              <w:autoSpaceDN w:val="0"/>
              <w:adjustRightInd w:val="0"/>
              <w:jc w:val="center"/>
            </w:pPr>
            <w:r w:rsidRPr="004D2C46">
              <w:t>.088</w:t>
            </w:r>
          </w:p>
        </w:tc>
      </w:tr>
      <w:tr w:rsidR="0034104D" w:rsidRPr="004D2C46" w14:paraId="3F79E650" w14:textId="77777777" w:rsidTr="002A6857">
        <w:trPr>
          <w:cantSplit/>
          <w:jc w:val="center"/>
        </w:trPr>
        <w:tc>
          <w:tcPr>
            <w:tcW w:w="2444" w:type="dxa"/>
            <w:vMerge/>
            <w:shd w:val="clear" w:color="auto" w:fill="E0E0E0"/>
          </w:tcPr>
          <w:p w14:paraId="3B138EEC" w14:textId="77777777" w:rsidR="0034104D" w:rsidRPr="004D2C46" w:rsidRDefault="0034104D" w:rsidP="002A6857">
            <w:pPr>
              <w:autoSpaceDE w:val="0"/>
              <w:autoSpaceDN w:val="0"/>
              <w:adjustRightInd w:val="0"/>
              <w:jc w:val="center"/>
            </w:pPr>
          </w:p>
        </w:tc>
        <w:tc>
          <w:tcPr>
            <w:tcW w:w="1445" w:type="dxa"/>
            <w:shd w:val="clear" w:color="auto" w:fill="E0E0E0"/>
          </w:tcPr>
          <w:p w14:paraId="785EBD29" w14:textId="77777777" w:rsidR="0034104D" w:rsidRPr="004D2C46" w:rsidRDefault="0034104D" w:rsidP="002A6857">
            <w:pPr>
              <w:autoSpaceDE w:val="0"/>
              <w:autoSpaceDN w:val="0"/>
              <w:adjustRightInd w:val="0"/>
              <w:jc w:val="center"/>
            </w:pPr>
            <w:r w:rsidRPr="004D2C46">
              <w:t>Positive</w:t>
            </w:r>
          </w:p>
        </w:tc>
        <w:tc>
          <w:tcPr>
            <w:tcW w:w="1475" w:type="dxa"/>
            <w:shd w:val="clear" w:color="auto" w:fill="FFFFFF"/>
          </w:tcPr>
          <w:p w14:paraId="658BCE65" w14:textId="77777777" w:rsidR="0034104D" w:rsidRPr="004D2C46" w:rsidRDefault="0034104D" w:rsidP="002A6857">
            <w:pPr>
              <w:autoSpaceDE w:val="0"/>
              <w:autoSpaceDN w:val="0"/>
              <w:adjustRightInd w:val="0"/>
              <w:jc w:val="center"/>
            </w:pPr>
            <w:r w:rsidRPr="004D2C46">
              <w:t>.088</w:t>
            </w:r>
          </w:p>
        </w:tc>
      </w:tr>
      <w:tr w:rsidR="0034104D" w:rsidRPr="004D2C46" w14:paraId="215C0125" w14:textId="77777777" w:rsidTr="002A6857">
        <w:trPr>
          <w:cantSplit/>
          <w:jc w:val="center"/>
        </w:trPr>
        <w:tc>
          <w:tcPr>
            <w:tcW w:w="2444" w:type="dxa"/>
            <w:vMerge/>
            <w:shd w:val="clear" w:color="auto" w:fill="E0E0E0"/>
          </w:tcPr>
          <w:p w14:paraId="42855AF0" w14:textId="77777777" w:rsidR="0034104D" w:rsidRPr="004D2C46" w:rsidRDefault="0034104D" w:rsidP="002A6857">
            <w:pPr>
              <w:autoSpaceDE w:val="0"/>
              <w:autoSpaceDN w:val="0"/>
              <w:adjustRightInd w:val="0"/>
              <w:jc w:val="center"/>
            </w:pPr>
          </w:p>
        </w:tc>
        <w:tc>
          <w:tcPr>
            <w:tcW w:w="1445" w:type="dxa"/>
            <w:shd w:val="clear" w:color="auto" w:fill="E0E0E0"/>
          </w:tcPr>
          <w:p w14:paraId="10FE74CB" w14:textId="77777777" w:rsidR="0034104D" w:rsidRPr="004D2C46" w:rsidRDefault="0034104D" w:rsidP="002A6857">
            <w:pPr>
              <w:autoSpaceDE w:val="0"/>
              <w:autoSpaceDN w:val="0"/>
              <w:adjustRightInd w:val="0"/>
              <w:jc w:val="center"/>
            </w:pPr>
            <w:r w:rsidRPr="004D2C46">
              <w:t>Negative</w:t>
            </w:r>
          </w:p>
        </w:tc>
        <w:tc>
          <w:tcPr>
            <w:tcW w:w="1475" w:type="dxa"/>
            <w:shd w:val="clear" w:color="auto" w:fill="FFFFFF"/>
          </w:tcPr>
          <w:p w14:paraId="0CD34DCA" w14:textId="77777777" w:rsidR="0034104D" w:rsidRPr="004D2C46" w:rsidRDefault="0034104D" w:rsidP="002A6857">
            <w:pPr>
              <w:autoSpaceDE w:val="0"/>
              <w:autoSpaceDN w:val="0"/>
              <w:adjustRightInd w:val="0"/>
              <w:jc w:val="center"/>
            </w:pPr>
            <w:r w:rsidRPr="004D2C46">
              <w:t>-.072</w:t>
            </w:r>
          </w:p>
        </w:tc>
      </w:tr>
      <w:tr w:rsidR="0034104D" w:rsidRPr="004D2C46" w14:paraId="1B10BE44" w14:textId="77777777" w:rsidTr="002A6857">
        <w:trPr>
          <w:cantSplit/>
          <w:jc w:val="center"/>
        </w:trPr>
        <w:tc>
          <w:tcPr>
            <w:tcW w:w="3889" w:type="dxa"/>
            <w:gridSpan w:val="2"/>
            <w:shd w:val="clear" w:color="auto" w:fill="E0E0E0"/>
          </w:tcPr>
          <w:p w14:paraId="61A4BC36" w14:textId="77777777" w:rsidR="0034104D" w:rsidRPr="004D2C46" w:rsidRDefault="0034104D" w:rsidP="002A6857">
            <w:pPr>
              <w:autoSpaceDE w:val="0"/>
              <w:autoSpaceDN w:val="0"/>
              <w:adjustRightInd w:val="0"/>
              <w:jc w:val="center"/>
            </w:pPr>
            <w:r w:rsidRPr="004D2C46">
              <w:t>Test Statistic</w:t>
            </w:r>
          </w:p>
        </w:tc>
        <w:tc>
          <w:tcPr>
            <w:tcW w:w="1475" w:type="dxa"/>
            <w:shd w:val="clear" w:color="auto" w:fill="FFFFFF"/>
          </w:tcPr>
          <w:p w14:paraId="07D5404F" w14:textId="77777777" w:rsidR="0034104D" w:rsidRPr="004D2C46" w:rsidRDefault="0034104D" w:rsidP="002A6857">
            <w:pPr>
              <w:autoSpaceDE w:val="0"/>
              <w:autoSpaceDN w:val="0"/>
              <w:adjustRightInd w:val="0"/>
              <w:jc w:val="center"/>
            </w:pPr>
            <w:r w:rsidRPr="004D2C46">
              <w:t>.088</w:t>
            </w:r>
          </w:p>
        </w:tc>
      </w:tr>
      <w:tr w:rsidR="0034104D" w:rsidRPr="004D2C46" w14:paraId="2E258664" w14:textId="77777777" w:rsidTr="002A6857">
        <w:trPr>
          <w:cantSplit/>
          <w:jc w:val="center"/>
        </w:trPr>
        <w:tc>
          <w:tcPr>
            <w:tcW w:w="3889" w:type="dxa"/>
            <w:gridSpan w:val="2"/>
            <w:shd w:val="clear" w:color="auto" w:fill="E0E0E0"/>
          </w:tcPr>
          <w:p w14:paraId="6C5FE694" w14:textId="77777777" w:rsidR="0034104D" w:rsidRPr="004D2C46" w:rsidRDefault="0034104D" w:rsidP="002A6857">
            <w:pPr>
              <w:autoSpaceDE w:val="0"/>
              <w:autoSpaceDN w:val="0"/>
              <w:adjustRightInd w:val="0"/>
              <w:jc w:val="center"/>
            </w:pPr>
            <w:proofErr w:type="spellStart"/>
            <w:r w:rsidRPr="004D2C46">
              <w:t>Asymp</w:t>
            </w:r>
            <w:proofErr w:type="spellEnd"/>
            <w:r w:rsidRPr="004D2C46">
              <w:t>. Sig. (2-tailed)</w:t>
            </w:r>
          </w:p>
        </w:tc>
        <w:tc>
          <w:tcPr>
            <w:tcW w:w="1475" w:type="dxa"/>
            <w:shd w:val="clear" w:color="auto" w:fill="FFFFFF"/>
          </w:tcPr>
          <w:p w14:paraId="361DBE97" w14:textId="77777777" w:rsidR="0034104D" w:rsidRPr="004D2C46" w:rsidRDefault="0034104D" w:rsidP="002A6857">
            <w:pPr>
              <w:autoSpaceDE w:val="0"/>
              <w:autoSpaceDN w:val="0"/>
              <w:adjustRightInd w:val="0"/>
              <w:jc w:val="center"/>
            </w:pPr>
            <w:r w:rsidRPr="004D2C46">
              <w:t>.200</w:t>
            </w:r>
            <w:proofErr w:type="gramStart"/>
            <w:r w:rsidRPr="004D2C46">
              <w:rPr>
                <w:vertAlign w:val="superscript"/>
              </w:rPr>
              <w:t>c,d</w:t>
            </w:r>
            <w:proofErr w:type="gramEnd"/>
          </w:p>
        </w:tc>
      </w:tr>
      <w:tr w:rsidR="0034104D" w:rsidRPr="004D2C46" w14:paraId="7CFF7252" w14:textId="77777777" w:rsidTr="002A6857">
        <w:trPr>
          <w:cantSplit/>
          <w:jc w:val="center"/>
        </w:trPr>
        <w:tc>
          <w:tcPr>
            <w:tcW w:w="5364" w:type="dxa"/>
            <w:gridSpan w:val="3"/>
            <w:shd w:val="clear" w:color="auto" w:fill="FFFFFF"/>
          </w:tcPr>
          <w:p w14:paraId="70A17481" w14:textId="77777777" w:rsidR="0034104D" w:rsidRPr="004D2C46" w:rsidRDefault="0034104D" w:rsidP="002A6857">
            <w:pPr>
              <w:autoSpaceDE w:val="0"/>
              <w:autoSpaceDN w:val="0"/>
              <w:adjustRightInd w:val="0"/>
            </w:pPr>
            <w:r w:rsidRPr="004D2C46">
              <w:t>a. Test distribution is Normal.</w:t>
            </w:r>
          </w:p>
        </w:tc>
      </w:tr>
      <w:tr w:rsidR="0034104D" w:rsidRPr="004D2C46" w14:paraId="7ABCCE01" w14:textId="77777777" w:rsidTr="002A6857">
        <w:trPr>
          <w:cantSplit/>
          <w:jc w:val="center"/>
        </w:trPr>
        <w:tc>
          <w:tcPr>
            <w:tcW w:w="5364" w:type="dxa"/>
            <w:gridSpan w:val="3"/>
            <w:shd w:val="clear" w:color="auto" w:fill="FFFFFF"/>
          </w:tcPr>
          <w:p w14:paraId="6ED19E8F" w14:textId="77777777" w:rsidR="0034104D" w:rsidRPr="004D2C46" w:rsidRDefault="0034104D" w:rsidP="002A6857">
            <w:pPr>
              <w:autoSpaceDE w:val="0"/>
              <w:autoSpaceDN w:val="0"/>
              <w:adjustRightInd w:val="0"/>
            </w:pPr>
            <w:r w:rsidRPr="004D2C46">
              <w:lastRenderedPageBreak/>
              <w:t>b. Calculated from data.</w:t>
            </w:r>
          </w:p>
        </w:tc>
      </w:tr>
      <w:tr w:rsidR="0034104D" w:rsidRPr="004D2C46" w14:paraId="5645DF68" w14:textId="77777777" w:rsidTr="002A6857">
        <w:trPr>
          <w:cantSplit/>
          <w:jc w:val="center"/>
        </w:trPr>
        <w:tc>
          <w:tcPr>
            <w:tcW w:w="5364" w:type="dxa"/>
            <w:gridSpan w:val="3"/>
            <w:shd w:val="clear" w:color="auto" w:fill="FFFFFF"/>
          </w:tcPr>
          <w:p w14:paraId="3837F885" w14:textId="77777777" w:rsidR="0034104D" w:rsidRPr="004D2C46" w:rsidRDefault="0034104D" w:rsidP="002A6857">
            <w:pPr>
              <w:autoSpaceDE w:val="0"/>
              <w:autoSpaceDN w:val="0"/>
              <w:adjustRightInd w:val="0"/>
            </w:pPr>
            <w:r w:rsidRPr="004D2C46">
              <w:t>c. Lilliefors Significance Correction.</w:t>
            </w:r>
          </w:p>
        </w:tc>
      </w:tr>
      <w:tr w:rsidR="0034104D" w:rsidRPr="004D2C46" w14:paraId="6046F15F" w14:textId="77777777" w:rsidTr="002A6857">
        <w:trPr>
          <w:cantSplit/>
          <w:jc w:val="center"/>
        </w:trPr>
        <w:tc>
          <w:tcPr>
            <w:tcW w:w="5364" w:type="dxa"/>
            <w:gridSpan w:val="3"/>
            <w:shd w:val="clear" w:color="auto" w:fill="FFFFFF"/>
          </w:tcPr>
          <w:p w14:paraId="5198717F" w14:textId="77777777" w:rsidR="0034104D" w:rsidRPr="004D2C46" w:rsidRDefault="0034104D" w:rsidP="002A6857">
            <w:pPr>
              <w:autoSpaceDE w:val="0"/>
              <w:autoSpaceDN w:val="0"/>
              <w:adjustRightInd w:val="0"/>
            </w:pPr>
            <w:r w:rsidRPr="004D2C46">
              <w:t>d. This is a lower bound of the true significance.</w:t>
            </w:r>
          </w:p>
        </w:tc>
      </w:tr>
    </w:tbl>
    <w:p w14:paraId="212587D2" w14:textId="615F4287" w:rsidR="00BC68A7" w:rsidRPr="0034104D" w:rsidRDefault="0034104D" w:rsidP="0034104D">
      <w:pPr>
        <w:pBdr>
          <w:top w:val="nil"/>
          <w:left w:val="nil"/>
          <w:bottom w:val="nil"/>
          <w:right w:val="nil"/>
          <w:between w:val="nil"/>
        </w:pBdr>
        <w:spacing w:after="120"/>
        <w:ind w:left="1440"/>
        <w:rPr>
          <w:color w:val="000000"/>
          <w:sz w:val="22"/>
          <w:szCs w:val="22"/>
        </w:rPr>
      </w:pPr>
      <w:r w:rsidRPr="0034104D">
        <w:rPr>
          <w:color w:val="000000"/>
          <w:sz w:val="22"/>
          <w:szCs w:val="22"/>
        </w:rPr>
        <w:t xml:space="preserve">       </w:t>
      </w:r>
      <w:proofErr w:type="spellStart"/>
      <w:r w:rsidR="007F05C5" w:rsidRPr="0034104D">
        <w:rPr>
          <w:color w:val="000000"/>
          <w:sz w:val="22"/>
          <w:szCs w:val="22"/>
        </w:rPr>
        <w:t>Sumber</w:t>
      </w:r>
      <w:proofErr w:type="spellEnd"/>
      <w:r w:rsidR="007F05C5" w:rsidRPr="0034104D">
        <w:rPr>
          <w:color w:val="000000"/>
          <w:sz w:val="22"/>
          <w:szCs w:val="22"/>
        </w:rPr>
        <w:t xml:space="preserve">: </w:t>
      </w:r>
      <w:r w:rsidRPr="0034104D">
        <w:rPr>
          <w:color w:val="000000"/>
          <w:sz w:val="22"/>
          <w:szCs w:val="22"/>
        </w:rPr>
        <w:t>IBM SPSS 26</w:t>
      </w:r>
      <w:r w:rsidR="007F05C5" w:rsidRPr="0034104D">
        <w:rPr>
          <w:color w:val="000000"/>
          <w:sz w:val="22"/>
          <w:szCs w:val="22"/>
        </w:rPr>
        <w:t>,</w:t>
      </w:r>
      <w:r w:rsidRPr="0034104D">
        <w:rPr>
          <w:color w:val="000000"/>
          <w:sz w:val="22"/>
          <w:szCs w:val="22"/>
        </w:rPr>
        <w:t xml:space="preserve"> 2026</w:t>
      </w:r>
    </w:p>
    <w:p w14:paraId="25CDFE8D" w14:textId="13ECFFA3" w:rsidR="0034104D" w:rsidRPr="00EA169C" w:rsidRDefault="0034104D" w:rsidP="00EA169C">
      <w:pPr>
        <w:autoSpaceDE w:val="0"/>
        <w:autoSpaceDN w:val="0"/>
        <w:adjustRightInd w:val="0"/>
        <w:ind w:firstLine="720"/>
        <w:jc w:val="both"/>
        <w:rPr>
          <w:sz w:val="22"/>
          <w:szCs w:val="22"/>
        </w:rPr>
      </w:pPr>
      <w:proofErr w:type="spellStart"/>
      <w:r w:rsidRPr="00EA169C">
        <w:rPr>
          <w:sz w:val="22"/>
          <w:szCs w:val="22"/>
        </w:rPr>
        <w:t>Berdasarkan</w:t>
      </w:r>
      <w:proofErr w:type="spellEnd"/>
      <w:r w:rsidRPr="00EA169C">
        <w:rPr>
          <w:sz w:val="22"/>
          <w:szCs w:val="22"/>
        </w:rPr>
        <w:t xml:space="preserve"> </w:t>
      </w:r>
      <w:r w:rsidR="00EA169C" w:rsidRPr="00EA169C">
        <w:rPr>
          <w:sz w:val="22"/>
          <w:szCs w:val="22"/>
        </w:rPr>
        <w:t xml:space="preserve">table 1.1 </w:t>
      </w:r>
      <w:proofErr w:type="spellStart"/>
      <w:r w:rsidRPr="00EA169C">
        <w:rPr>
          <w:sz w:val="22"/>
          <w:szCs w:val="22"/>
        </w:rPr>
        <w:t>diatas</w:t>
      </w:r>
      <w:proofErr w:type="spellEnd"/>
      <w:r w:rsidRPr="00EA169C">
        <w:rPr>
          <w:sz w:val="22"/>
          <w:szCs w:val="22"/>
        </w:rPr>
        <w:t xml:space="preserve"> </w:t>
      </w:r>
      <w:proofErr w:type="spellStart"/>
      <w:r w:rsidRPr="00EA169C">
        <w:rPr>
          <w:sz w:val="22"/>
          <w:szCs w:val="22"/>
        </w:rPr>
        <w:t>menunjukkan</w:t>
      </w:r>
      <w:proofErr w:type="spellEnd"/>
      <w:r w:rsidRPr="00EA169C">
        <w:rPr>
          <w:sz w:val="22"/>
          <w:szCs w:val="22"/>
        </w:rPr>
        <w:t xml:space="preserve"> </w:t>
      </w:r>
      <w:proofErr w:type="spellStart"/>
      <w:r w:rsidRPr="00EA169C">
        <w:rPr>
          <w:sz w:val="22"/>
          <w:szCs w:val="22"/>
        </w:rPr>
        <w:t>bahwa</w:t>
      </w:r>
      <w:proofErr w:type="spellEnd"/>
      <w:r w:rsidRPr="00EA169C">
        <w:rPr>
          <w:sz w:val="22"/>
          <w:szCs w:val="22"/>
        </w:rPr>
        <w:t xml:space="preserve"> </w:t>
      </w:r>
      <w:proofErr w:type="spellStart"/>
      <w:r w:rsidRPr="00EA169C">
        <w:rPr>
          <w:sz w:val="22"/>
          <w:szCs w:val="22"/>
        </w:rPr>
        <w:t>besarnya</w:t>
      </w:r>
      <w:proofErr w:type="spellEnd"/>
      <w:r w:rsidRPr="00EA169C">
        <w:rPr>
          <w:sz w:val="22"/>
          <w:szCs w:val="22"/>
        </w:rPr>
        <w:t xml:space="preserve"> </w:t>
      </w:r>
      <w:proofErr w:type="spellStart"/>
      <w:r w:rsidRPr="00EA169C">
        <w:rPr>
          <w:sz w:val="22"/>
          <w:szCs w:val="22"/>
        </w:rPr>
        <w:t>nilai</w:t>
      </w:r>
      <w:proofErr w:type="spellEnd"/>
      <w:r w:rsidRPr="00EA169C">
        <w:rPr>
          <w:sz w:val="22"/>
          <w:szCs w:val="22"/>
        </w:rPr>
        <w:t xml:space="preserve"> </w:t>
      </w:r>
      <w:proofErr w:type="spellStart"/>
      <w:r w:rsidRPr="00EA169C">
        <w:rPr>
          <w:sz w:val="22"/>
          <w:szCs w:val="22"/>
        </w:rPr>
        <w:t>signifikansi</w:t>
      </w:r>
      <w:proofErr w:type="spellEnd"/>
      <w:r w:rsidRPr="00EA169C">
        <w:rPr>
          <w:sz w:val="22"/>
          <w:szCs w:val="22"/>
        </w:rPr>
        <w:t xml:space="preserve"> </w:t>
      </w:r>
      <w:r w:rsidRPr="00EA169C">
        <w:rPr>
          <w:i/>
          <w:iCs/>
          <w:sz w:val="22"/>
          <w:szCs w:val="22"/>
        </w:rPr>
        <w:t>Kolmogorov-Smirnov</w:t>
      </w:r>
      <w:r w:rsidRPr="00EA169C">
        <w:rPr>
          <w:sz w:val="22"/>
          <w:szCs w:val="22"/>
        </w:rPr>
        <w:t xml:space="preserve"> </w:t>
      </w:r>
      <w:proofErr w:type="spellStart"/>
      <w:r w:rsidRPr="00EA169C">
        <w:rPr>
          <w:sz w:val="22"/>
          <w:szCs w:val="22"/>
        </w:rPr>
        <w:t>adalah</w:t>
      </w:r>
      <w:proofErr w:type="spellEnd"/>
      <w:r w:rsidRPr="00EA169C">
        <w:rPr>
          <w:sz w:val="22"/>
          <w:szCs w:val="22"/>
        </w:rPr>
        <w:t xml:space="preserve"> 0,200, </w:t>
      </w:r>
      <w:proofErr w:type="spellStart"/>
      <w:r w:rsidRPr="00EA169C">
        <w:rPr>
          <w:sz w:val="22"/>
          <w:szCs w:val="22"/>
        </w:rPr>
        <w:t>karena</w:t>
      </w:r>
      <w:proofErr w:type="spellEnd"/>
      <w:r w:rsidRPr="00EA169C">
        <w:rPr>
          <w:sz w:val="22"/>
          <w:szCs w:val="22"/>
        </w:rPr>
        <w:t xml:space="preserve"> </w:t>
      </w:r>
      <w:proofErr w:type="spellStart"/>
      <w:r w:rsidRPr="00EA169C">
        <w:rPr>
          <w:sz w:val="22"/>
          <w:szCs w:val="22"/>
        </w:rPr>
        <w:t>nilai</w:t>
      </w:r>
      <w:proofErr w:type="spellEnd"/>
      <w:r w:rsidRPr="00EA169C">
        <w:rPr>
          <w:sz w:val="22"/>
          <w:szCs w:val="22"/>
        </w:rPr>
        <w:t xml:space="preserve"> </w:t>
      </w:r>
      <w:proofErr w:type="spellStart"/>
      <w:r w:rsidRPr="00EA169C">
        <w:rPr>
          <w:sz w:val="22"/>
          <w:szCs w:val="22"/>
        </w:rPr>
        <w:t>signifikansi</w:t>
      </w:r>
      <w:proofErr w:type="spellEnd"/>
      <w:r w:rsidRPr="00EA169C">
        <w:rPr>
          <w:sz w:val="22"/>
          <w:szCs w:val="22"/>
        </w:rPr>
        <w:t xml:space="preserve"> </w:t>
      </w:r>
      <w:proofErr w:type="spellStart"/>
      <w:r w:rsidRPr="00EA169C">
        <w:rPr>
          <w:sz w:val="22"/>
          <w:szCs w:val="22"/>
        </w:rPr>
        <w:t>lebih</w:t>
      </w:r>
      <w:proofErr w:type="spellEnd"/>
      <w:r w:rsidRPr="00EA169C">
        <w:rPr>
          <w:sz w:val="22"/>
          <w:szCs w:val="22"/>
        </w:rPr>
        <w:t xml:space="preserve"> </w:t>
      </w:r>
      <w:proofErr w:type="spellStart"/>
      <w:r w:rsidRPr="00EA169C">
        <w:rPr>
          <w:sz w:val="22"/>
          <w:szCs w:val="22"/>
        </w:rPr>
        <w:t>besar</w:t>
      </w:r>
      <w:proofErr w:type="spellEnd"/>
      <w:r w:rsidRPr="00EA169C">
        <w:rPr>
          <w:sz w:val="22"/>
          <w:szCs w:val="22"/>
        </w:rPr>
        <w:t xml:space="preserve"> </w:t>
      </w:r>
      <w:proofErr w:type="spellStart"/>
      <w:r w:rsidRPr="00EA169C">
        <w:rPr>
          <w:sz w:val="22"/>
          <w:szCs w:val="22"/>
        </w:rPr>
        <w:t>dari</w:t>
      </w:r>
      <w:proofErr w:type="spellEnd"/>
      <w:r w:rsidRPr="00EA169C">
        <w:rPr>
          <w:sz w:val="22"/>
          <w:szCs w:val="22"/>
        </w:rPr>
        <w:t xml:space="preserve"> 0,05 </w:t>
      </w:r>
      <w:proofErr w:type="spellStart"/>
      <w:r w:rsidRPr="00EA169C">
        <w:rPr>
          <w:sz w:val="22"/>
          <w:szCs w:val="22"/>
        </w:rPr>
        <w:t>maka</w:t>
      </w:r>
      <w:proofErr w:type="spellEnd"/>
      <w:r w:rsidRPr="00EA169C">
        <w:rPr>
          <w:sz w:val="22"/>
          <w:szCs w:val="22"/>
        </w:rPr>
        <w:t xml:space="preserve"> </w:t>
      </w:r>
      <w:proofErr w:type="spellStart"/>
      <w:r w:rsidRPr="00EA169C">
        <w:rPr>
          <w:sz w:val="22"/>
          <w:szCs w:val="22"/>
        </w:rPr>
        <w:t>dapat</w:t>
      </w:r>
      <w:proofErr w:type="spellEnd"/>
      <w:r w:rsidRPr="00EA169C">
        <w:rPr>
          <w:sz w:val="22"/>
          <w:szCs w:val="22"/>
        </w:rPr>
        <w:t xml:space="preserve"> </w:t>
      </w:r>
      <w:proofErr w:type="spellStart"/>
      <w:r w:rsidRPr="00EA169C">
        <w:rPr>
          <w:sz w:val="22"/>
          <w:szCs w:val="22"/>
        </w:rPr>
        <w:t>disimpulkan</w:t>
      </w:r>
      <w:proofErr w:type="spellEnd"/>
      <w:r w:rsidRPr="00EA169C">
        <w:rPr>
          <w:sz w:val="22"/>
          <w:szCs w:val="22"/>
        </w:rPr>
        <w:t xml:space="preserve"> </w:t>
      </w:r>
      <w:proofErr w:type="spellStart"/>
      <w:r w:rsidRPr="00EA169C">
        <w:rPr>
          <w:sz w:val="22"/>
          <w:szCs w:val="22"/>
        </w:rPr>
        <w:t>bahwa</w:t>
      </w:r>
      <w:proofErr w:type="spellEnd"/>
      <w:r w:rsidRPr="00EA169C">
        <w:rPr>
          <w:sz w:val="22"/>
          <w:szCs w:val="22"/>
        </w:rPr>
        <w:t xml:space="preserve"> data </w:t>
      </w:r>
      <w:proofErr w:type="spellStart"/>
      <w:r w:rsidRPr="00EA169C">
        <w:rPr>
          <w:sz w:val="22"/>
          <w:szCs w:val="22"/>
        </w:rPr>
        <w:t>terdistribusi</w:t>
      </w:r>
      <w:proofErr w:type="spellEnd"/>
      <w:r w:rsidRPr="00EA169C">
        <w:rPr>
          <w:sz w:val="22"/>
          <w:szCs w:val="22"/>
        </w:rPr>
        <w:t xml:space="preserve"> </w:t>
      </w:r>
      <w:proofErr w:type="spellStart"/>
      <w:r w:rsidRPr="00EA169C">
        <w:rPr>
          <w:sz w:val="22"/>
          <w:szCs w:val="22"/>
        </w:rPr>
        <w:t>secara</w:t>
      </w:r>
      <w:proofErr w:type="spellEnd"/>
      <w:r w:rsidRPr="00EA169C">
        <w:rPr>
          <w:sz w:val="22"/>
          <w:szCs w:val="22"/>
        </w:rPr>
        <w:t xml:space="preserve"> normal.</w:t>
      </w:r>
    </w:p>
    <w:p w14:paraId="33B45474" w14:textId="77777777" w:rsidR="00BC68A7" w:rsidRDefault="00BC68A7" w:rsidP="00EA169C">
      <w:pPr>
        <w:rPr>
          <w:sz w:val="22"/>
          <w:szCs w:val="22"/>
        </w:rPr>
      </w:pPr>
    </w:p>
    <w:p w14:paraId="056F0A02" w14:textId="37D76A70" w:rsidR="00EA169C" w:rsidRDefault="00EA169C" w:rsidP="00EA169C">
      <w:pPr>
        <w:jc w:val="center"/>
        <w:rPr>
          <w:sz w:val="22"/>
          <w:szCs w:val="22"/>
          <w:lang w:val="sv-SE"/>
        </w:rPr>
      </w:pPr>
      <w:r w:rsidRPr="00EA169C">
        <w:rPr>
          <w:sz w:val="22"/>
          <w:szCs w:val="22"/>
          <w:lang w:val="sv-SE"/>
        </w:rPr>
        <w:t>Tabel 1.2 Hasil Uji M</w:t>
      </w:r>
      <w:r>
        <w:rPr>
          <w:sz w:val="22"/>
          <w:szCs w:val="22"/>
          <w:lang w:val="sv-SE"/>
        </w:rPr>
        <w:t>ultikolinearitas</w:t>
      </w:r>
    </w:p>
    <w:tbl>
      <w:tblPr>
        <w:tblW w:w="3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7"/>
        <w:gridCol w:w="815"/>
        <w:gridCol w:w="1138"/>
        <w:gridCol w:w="1030"/>
      </w:tblGrid>
      <w:tr w:rsidR="00EA169C" w:rsidRPr="004D2C46" w14:paraId="664C5719" w14:textId="77777777" w:rsidTr="00EA169C">
        <w:trPr>
          <w:cantSplit/>
          <w:jc w:val="center"/>
        </w:trPr>
        <w:tc>
          <w:tcPr>
            <w:tcW w:w="3720" w:type="dxa"/>
            <w:gridSpan w:val="4"/>
            <w:shd w:val="clear" w:color="auto" w:fill="FFFFFF"/>
            <w:vAlign w:val="center"/>
          </w:tcPr>
          <w:p w14:paraId="5C5FE7CC" w14:textId="77777777" w:rsidR="00EA169C" w:rsidRPr="004D2C46" w:rsidRDefault="00EA169C" w:rsidP="002A6857">
            <w:pPr>
              <w:autoSpaceDE w:val="0"/>
              <w:autoSpaceDN w:val="0"/>
              <w:adjustRightInd w:val="0"/>
              <w:jc w:val="center"/>
            </w:pPr>
            <w:proofErr w:type="spellStart"/>
            <w:r w:rsidRPr="004D2C46">
              <w:t>Coefficients</w:t>
            </w:r>
            <w:r w:rsidRPr="004D2C46">
              <w:rPr>
                <w:vertAlign w:val="superscript"/>
              </w:rPr>
              <w:t>a</w:t>
            </w:r>
            <w:proofErr w:type="spellEnd"/>
          </w:p>
        </w:tc>
      </w:tr>
      <w:tr w:rsidR="00EA169C" w:rsidRPr="004D2C46" w14:paraId="0E7A66C1" w14:textId="77777777" w:rsidTr="00EA169C">
        <w:trPr>
          <w:cantSplit/>
          <w:jc w:val="center"/>
        </w:trPr>
        <w:tc>
          <w:tcPr>
            <w:tcW w:w="1552" w:type="dxa"/>
            <w:gridSpan w:val="2"/>
            <w:vMerge w:val="restart"/>
            <w:shd w:val="clear" w:color="auto" w:fill="FFFFFF"/>
            <w:vAlign w:val="bottom"/>
          </w:tcPr>
          <w:p w14:paraId="19B639B1" w14:textId="77777777" w:rsidR="00EA169C" w:rsidRPr="004D2C46" w:rsidRDefault="00EA169C" w:rsidP="002A6857">
            <w:pPr>
              <w:autoSpaceDE w:val="0"/>
              <w:autoSpaceDN w:val="0"/>
              <w:adjustRightInd w:val="0"/>
              <w:jc w:val="center"/>
            </w:pPr>
            <w:r w:rsidRPr="004D2C46">
              <w:t>Model</w:t>
            </w:r>
          </w:p>
        </w:tc>
        <w:tc>
          <w:tcPr>
            <w:tcW w:w="2168" w:type="dxa"/>
            <w:gridSpan w:val="2"/>
            <w:shd w:val="clear" w:color="auto" w:fill="FFFFFF"/>
            <w:vAlign w:val="bottom"/>
          </w:tcPr>
          <w:p w14:paraId="7ED00C72" w14:textId="77777777" w:rsidR="00EA169C" w:rsidRPr="004D2C46" w:rsidRDefault="00EA169C" w:rsidP="002A6857">
            <w:pPr>
              <w:autoSpaceDE w:val="0"/>
              <w:autoSpaceDN w:val="0"/>
              <w:adjustRightInd w:val="0"/>
              <w:jc w:val="center"/>
            </w:pPr>
            <w:r w:rsidRPr="004D2C46">
              <w:t>Collinearity Statistics</w:t>
            </w:r>
          </w:p>
        </w:tc>
      </w:tr>
      <w:tr w:rsidR="00EA169C" w:rsidRPr="004D2C46" w14:paraId="4E4046AA" w14:textId="77777777" w:rsidTr="00EA169C">
        <w:trPr>
          <w:cantSplit/>
          <w:jc w:val="center"/>
        </w:trPr>
        <w:tc>
          <w:tcPr>
            <w:tcW w:w="1552" w:type="dxa"/>
            <w:gridSpan w:val="2"/>
            <w:vMerge/>
            <w:shd w:val="clear" w:color="auto" w:fill="FFFFFF"/>
            <w:vAlign w:val="bottom"/>
          </w:tcPr>
          <w:p w14:paraId="08C4BEFA" w14:textId="77777777" w:rsidR="00EA169C" w:rsidRPr="004D2C46" w:rsidRDefault="00EA169C" w:rsidP="002A6857">
            <w:pPr>
              <w:autoSpaceDE w:val="0"/>
              <w:autoSpaceDN w:val="0"/>
              <w:adjustRightInd w:val="0"/>
              <w:jc w:val="center"/>
            </w:pPr>
          </w:p>
        </w:tc>
        <w:tc>
          <w:tcPr>
            <w:tcW w:w="1138" w:type="dxa"/>
            <w:shd w:val="clear" w:color="auto" w:fill="FFFFFF"/>
            <w:vAlign w:val="bottom"/>
          </w:tcPr>
          <w:p w14:paraId="7EDF2D85" w14:textId="77777777" w:rsidR="00EA169C" w:rsidRPr="004D2C46" w:rsidRDefault="00EA169C" w:rsidP="002A6857">
            <w:pPr>
              <w:autoSpaceDE w:val="0"/>
              <w:autoSpaceDN w:val="0"/>
              <w:adjustRightInd w:val="0"/>
              <w:jc w:val="center"/>
            </w:pPr>
            <w:r w:rsidRPr="004D2C46">
              <w:t>Tolerance</w:t>
            </w:r>
          </w:p>
        </w:tc>
        <w:tc>
          <w:tcPr>
            <w:tcW w:w="1030" w:type="dxa"/>
            <w:shd w:val="clear" w:color="auto" w:fill="FFFFFF"/>
            <w:vAlign w:val="bottom"/>
          </w:tcPr>
          <w:p w14:paraId="52E24A11" w14:textId="77777777" w:rsidR="00EA169C" w:rsidRPr="004D2C46" w:rsidRDefault="00EA169C" w:rsidP="002A6857">
            <w:pPr>
              <w:autoSpaceDE w:val="0"/>
              <w:autoSpaceDN w:val="0"/>
              <w:adjustRightInd w:val="0"/>
              <w:jc w:val="center"/>
            </w:pPr>
            <w:r w:rsidRPr="004D2C46">
              <w:t>VIF</w:t>
            </w:r>
          </w:p>
        </w:tc>
      </w:tr>
      <w:tr w:rsidR="00EA169C" w:rsidRPr="004D2C46" w14:paraId="6348DC64" w14:textId="77777777" w:rsidTr="00EA169C">
        <w:trPr>
          <w:cantSplit/>
          <w:jc w:val="center"/>
        </w:trPr>
        <w:tc>
          <w:tcPr>
            <w:tcW w:w="737" w:type="dxa"/>
            <w:vMerge w:val="restart"/>
            <w:shd w:val="clear" w:color="auto" w:fill="E0E0E0"/>
          </w:tcPr>
          <w:p w14:paraId="12E3D575" w14:textId="77777777" w:rsidR="00EA169C" w:rsidRPr="004D2C46" w:rsidRDefault="00EA169C" w:rsidP="002A6857">
            <w:pPr>
              <w:autoSpaceDE w:val="0"/>
              <w:autoSpaceDN w:val="0"/>
              <w:adjustRightInd w:val="0"/>
              <w:jc w:val="center"/>
            </w:pPr>
            <w:r w:rsidRPr="004D2C46">
              <w:t>1</w:t>
            </w:r>
          </w:p>
        </w:tc>
        <w:tc>
          <w:tcPr>
            <w:tcW w:w="815" w:type="dxa"/>
            <w:shd w:val="clear" w:color="auto" w:fill="E0E0E0"/>
          </w:tcPr>
          <w:p w14:paraId="498099FB" w14:textId="77777777" w:rsidR="00EA169C" w:rsidRPr="004D2C46" w:rsidRDefault="00EA169C" w:rsidP="002A6857">
            <w:pPr>
              <w:autoSpaceDE w:val="0"/>
              <w:autoSpaceDN w:val="0"/>
              <w:adjustRightInd w:val="0"/>
              <w:jc w:val="center"/>
            </w:pPr>
            <w:r w:rsidRPr="004D2C46">
              <w:t>ESGD</w:t>
            </w:r>
          </w:p>
        </w:tc>
        <w:tc>
          <w:tcPr>
            <w:tcW w:w="1138" w:type="dxa"/>
            <w:shd w:val="clear" w:color="auto" w:fill="FFFFFF"/>
          </w:tcPr>
          <w:p w14:paraId="65A02007" w14:textId="77777777" w:rsidR="00EA169C" w:rsidRPr="004D2C46" w:rsidRDefault="00EA169C" w:rsidP="002A6857">
            <w:pPr>
              <w:autoSpaceDE w:val="0"/>
              <w:autoSpaceDN w:val="0"/>
              <w:adjustRightInd w:val="0"/>
              <w:jc w:val="center"/>
            </w:pPr>
            <w:r w:rsidRPr="004D2C46">
              <w:t>.955</w:t>
            </w:r>
          </w:p>
        </w:tc>
        <w:tc>
          <w:tcPr>
            <w:tcW w:w="1030" w:type="dxa"/>
            <w:shd w:val="clear" w:color="auto" w:fill="FFFFFF"/>
          </w:tcPr>
          <w:p w14:paraId="4AF99152" w14:textId="77777777" w:rsidR="00EA169C" w:rsidRPr="004D2C46" w:rsidRDefault="00EA169C" w:rsidP="002A6857">
            <w:pPr>
              <w:autoSpaceDE w:val="0"/>
              <w:autoSpaceDN w:val="0"/>
              <w:adjustRightInd w:val="0"/>
              <w:jc w:val="center"/>
            </w:pPr>
            <w:r w:rsidRPr="004D2C46">
              <w:t>1.047</w:t>
            </w:r>
          </w:p>
        </w:tc>
      </w:tr>
      <w:tr w:rsidR="00EA169C" w:rsidRPr="004D2C46" w14:paraId="32B01205" w14:textId="77777777" w:rsidTr="00EA169C">
        <w:trPr>
          <w:cantSplit/>
          <w:jc w:val="center"/>
        </w:trPr>
        <w:tc>
          <w:tcPr>
            <w:tcW w:w="737" w:type="dxa"/>
            <w:vMerge/>
            <w:shd w:val="clear" w:color="auto" w:fill="E0E0E0"/>
          </w:tcPr>
          <w:p w14:paraId="7D3BCDDA" w14:textId="77777777" w:rsidR="00EA169C" w:rsidRPr="004D2C46" w:rsidRDefault="00EA169C" w:rsidP="002A6857">
            <w:pPr>
              <w:autoSpaceDE w:val="0"/>
              <w:autoSpaceDN w:val="0"/>
              <w:adjustRightInd w:val="0"/>
              <w:jc w:val="center"/>
            </w:pPr>
          </w:p>
        </w:tc>
        <w:tc>
          <w:tcPr>
            <w:tcW w:w="815" w:type="dxa"/>
            <w:shd w:val="clear" w:color="auto" w:fill="E0E0E0"/>
          </w:tcPr>
          <w:p w14:paraId="7A55291D" w14:textId="77777777" w:rsidR="00EA169C" w:rsidRPr="004D2C46" w:rsidRDefault="00EA169C" w:rsidP="002A6857">
            <w:pPr>
              <w:autoSpaceDE w:val="0"/>
              <w:autoSpaceDN w:val="0"/>
              <w:adjustRightInd w:val="0"/>
              <w:jc w:val="center"/>
            </w:pPr>
            <w:r w:rsidRPr="004D2C46">
              <w:t>DAR</w:t>
            </w:r>
          </w:p>
        </w:tc>
        <w:tc>
          <w:tcPr>
            <w:tcW w:w="1138" w:type="dxa"/>
            <w:shd w:val="clear" w:color="auto" w:fill="FFFFFF"/>
          </w:tcPr>
          <w:p w14:paraId="301746BB" w14:textId="77777777" w:rsidR="00EA169C" w:rsidRPr="004D2C46" w:rsidRDefault="00EA169C" w:rsidP="002A6857">
            <w:pPr>
              <w:autoSpaceDE w:val="0"/>
              <w:autoSpaceDN w:val="0"/>
              <w:adjustRightInd w:val="0"/>
              <w:jc w:val="center"/>
            </w:pPr>
            <w:r w:rsidRPr="004D2C46">
              <w:t>.801</w:t>
            </w:r>
          </w:p>
        </w:tc>
        <w:tc>
          <w:tcPr>
            <w:tcW w:w="1030" w:type="dxa"/>
            <w:shd w:val="clear" w:color="auto" w:fill="FFFFFF"/>
          </w:tcPr>
          <w:p w14:paraId="08013DE4" w14:textId="77777777" w:rsidR="00EA169C" w:rsidRPr="004D2C46" w:rsidRDefault="00EA169C" w:rsidP="002A6857">
            <w:pPr>
              <w:autoSpaceDE w:val="0"/>
              <w:autoSpaceDN w:val="0"/>
              <w:adjustRightInd w:val="0"/>
              <w:jc w:val="center"/>
            </w:pPr>
            <w:r w:rsidRPr="004D2C46">
              <w:t>1.249</w:t>
            </w:r>
          </w:p>
        </w:tc>
      </w:tr>
      <w:tr w:rsidR="00EA169C" w:rsidRPr="004D2C46" w14:paraId="45D35FD6" w14:textId="77777777" w:rsidTr="00EA169C">
        <w:trPr>
          <w:cantSplit/>
          <w:jc w:val="center"/>
        </w:trPr>
        <w:tc>
          <w:tcPr>
            <w:tcW w:w="737" w:type="dxa"/>
            <w:vMerge/>
            <w:shd w:val="clear" w:color="auto" w:fill="E0E0E0"/>
          </w:tcPr>
          <w:p w14:paraId="27B01A84" w14:textId="77777777" w:rsidR="00EA169C" w:rsidRPr="004D2C46" w:rsidRDefault="00EA169C" w:rsidP="002A6857">
            <w:pPr>
              <w:autoSpaceDE w:val="0"/>
              <w:autoSpaceDN w:val="0"/>
              <w:adjustRightInd w:val="0"/>
              <w:jc w:val="center"/>
            </w:pPr>
          </w:p>
        </w:tc>
        <w:tc>
          <w:tcPr>
            <w:tcW w:w="815" w:type="dxa"/>
            <w:shd w:val="clear" w:color="auto" w:fill="E0E0E0"/>
          </w:tcPr>
          <w:p w14:paraId="29F6057C" w14:textId="77777777" w:rsidR="00EA169C" w:rsidRPr="004D2C46" w:rsidRDefault="00EA169C" w:rsidP="002A6857">
            <w:pPr>
              <w:autoSpaceDE w:val="0"/>
              <w:autoSpaceDN w:val="0"/>
              <w:adjustRightInd w:val="0"/>
              <w:jc w:val="center"/>
            </w:pPr>
            <w:r w:rsidRPr="004D2C46">
              <w:t>UK</w:t>
            </w:r>
          </w:p>
        </w:tc>
        <w:tc>
          <w:tcPr>
            <w:tcW w:w="1138" w:type="dxa"/>
            <w:shd w:val="clear" w:color="auto" w:fill="FFFFFF"/>
          </w:tcPr>
          <w:p w14:paraId="5E3D1D1E" w14:textId="77777777" w:rsidR="00EA169C" w:rsidRPr="004D2C46" w:rsidRDefault="00EA169C" w:rsidP="002A6857">
            <w:pPr>
              <w:autoSpaceDE w:val="0"/>
              <w:autoSpaceDN w:val="0"/>
              <w:adjustRightInd w:val="0"/>
              <w:jc w:val="center"/>
            </w:pPr>
            <w:r w:rsidRPr="004D2C46">
              <w:t>.782</w:t>
            </w:r>
          </w:p>
        </w:tc>
        <w:tc>
          <w:tcPr>
            <w:tcW w:w="1030" w:type="dxa"/>
            <w:shd w:val="clear" w:color="auto" w:fill="FFFFFF"/>
          </w:tcPr>
          <w:p w14:paraId="6992F524" w14:textId="77777777" w:rsidR="00EA169C" w:rsidRPr="004D2C46" w:rsidRDefault="00EA169C" w:rsidP="002A6857">
            <w:pPr>
              <w:autoSpaceDE w:val="0"/>
              <w:autoSpaceDN w:val="0"/>
              <w:adjustRightInd w:val="0"/>
              <w:jc w:val="center"/>
            </w:pPr>
            <w:r w:rsidRPr="004D2C46">
              <w:t>1.279</w:t>
            </w:r>
          </w:p>
        </w:tc>
      </w:tr>
      <w:tr w:rsidR="00EA169C" w:rsidRPr="004D2C46" w14:paraId="676370CE" w14:textId="77777777" w:rsidTr="00EA169C">
        <w:trPr>
          <w:cantSplit/>
          <w:jc w:val="center"/>
        </w:trPr>
        <w:tc>
          <w:tcPr>
            <w:tcW w:w="3720" w:type="dxa"/>
            <w:gridSpan w:val="4"/>
            <w:shd w:val="clear" w:color="auto" w:fill="FFFFFF"/>
          </w:tcPr>
          <w:p w14:paraId="591074F3" w14:textId="77777777" w:rsidR="00EA169C" w:rsidRPr="004D2C46" w:rsidRDefault="00EA169C" w:rsidP="002A6857">
            <w:pPr>
              <w:autoSpaceDE w:val="0"/>
              <w:autoSpaceDN w:val="0"/>
              <w:adjustRightInd w:val="0"/>
              <w:jc w:val="center"/>
            </w:pPr>
            <w:r w:rsidRPr="004D2C46">
              <w:t>a. Dependent Variable: ABS_RES</w:t>
            </w:r>
          </w:p>
        </w:tc>
      </w:tr>
    </w:tbl>
    <w:p w14:paraId="518EC9A3" w14:textId="7D8F1606" w:rsidR="00EA169C" w:rsidRPr="00EA169C" w:rsidRDefault="00EA169C" w:rsidP="00EA169C">
      <w:pPr>
        <w:ind w:left="2160"/>
      </w:pPr>
      <w:r>
        <w:rPr>
          <w:color w:val="000000"/>
          <w:sz w:val="22"/>
          <w:szCs w:val="22"/>
        </w:rPr>
        <w:t xml:space="preserve">         </w:t>
      </w:r>
      <w:proofErr w:type="spellStart"/>
      <w:r w:rsidRPr="0034104D">
        <w:rPr>
          <w:color w:val="000000"/>
          <w:sz w:val="22"/>
          <w:szCs w:val="22"/>
        </w:rPr>
        <w:t>Sumber</w:t>
      </w:r>
      <w:proofErr w:type="spellEnd"/>
      <w:r w:rsidRPr="0034104D">
        <w:rPr>
          <w:color w:val="000000"/>
          <w:sz w:val="22"/>
          <w:szCs w:val="22"/>
        </w:rPr>
        <w:t>: IBM SPSS 26, 2026</w:t>
      </w:r>
    </w:p>
    <w:p w14:paraId="2818ABE7" w14:textId="621C5E72" w:rsidR="00BC68A7" w:rsidRDefault="00BC68A7">
      <w:pPr>
        <w:jc w:val="center"/>
      </w:pPr>
    </w:p>
    <w:p w14:paraId="218379B1" w14:textId="03B84C6A" w:rsidR="00EA169C" w:rsidRPr="00D9136F" w:rsidRDefault="00EA169C" w:rsidP="00EA169C">
      <w:proofErr w:type="spellStart"/>
      <w:r w:rsidRPr="00D9136F">
        <w:t>Berdasarkan</w:t>
      </w:r>
      <w:proofErr w:type="spellEnd"/>
      <w:r w:rsidRPr="00D9136F">
        <w:t xml:space="preserve"> table 1.2 Nilai </w:t>
      </w:r>
      <w:r w:rsidRPr="00CD3E53">
        <w:rPr>
          <w:i/>
          <w:iCs/>
        </w:rPr>
        <w:t>tolerance</w:t>
      </w:r>
      <w:r w:rsidRPr="00D9136F">
        <w:t xml:space="preserve"> &gt; 0.10 dan </w:t>
      </w:r>
      <w:proofErr w:type="spellStart"/>
      <w:r w:rsidRPr="00D9136F">
        <w:t>nilai</w:t>
      </w:r>
      <w:proofErr w:type="spellEnd"/>
      <w:r w:rsidRPr="00D9136F">
        <w:t xml:space="preserve"> VIF &lt; 10 </w:t>
      </w:r>
      <w:proofErr w:type="spellStart"/>
      <w:r w:rsidRPr="00D9136F">
        <w:t>untuk</w:t>
      </w:r>
      <w:proofErr w:type="spellEnd"/>
      <w:r w:rsidRPr="00D9136F">
        <w:t xml:space="preserve"> </w:t>
      </w:r>
      <w:proofErr w:type="spellStart"/>
      <w:r w:rsidRPr="00D9136F">
        <w:t>setiap</w:t>
      </w:r>
      <w:proofErr w:type="spellEnd"/>
      <w:r w:rsidRPr="00D9136F">
        <w:t xml:space="preserve"> </w:t>
      </w:r>
      <w:proofErr w:type="spellStart"/>
      <w:r w:rsidRPr="00D9136F">
        <w:t>variabel</w:t>
      </w:r>
      <w:proofErr w:type="spellEnd"/>
      <w:r w:rsidRPr="00D9136F">
        <w:t xml:space="preserve"> </w:t>
      </w:r>
      <w:proofErr w:type="spellStart"/>
      <w:r w:rsidRPr="00D9136F">
        <w:t>tidak</w:t>
      </w:r>
      <w:proofErr w:type="spellEnd"/>
      <w:r w:rsidRPr="00D9136F">
        <w:t xml:space="preserve"> </w:t>
      </w:r>
      <w:proofErr w:type="spellStart"/>
      <w:r w:rsidRPr="00D9136F">
        <w:t>terdapat</w:t>
      </w:r>
      <w:proofErr w:type="spellEnd"/>
      <w:r w:rsidRPr="00D9136F">
        <w:t xml:space="preserve"> </w:t>
      </w:r>
      <w:proofErr w:type="spellStart"/>
      <w:r w:rsidRPr="00D9136F">
        <w:t>multikolinearitas</w:t>
      </w:r>
      <w:proofErr w:type="spellEnd"/>
      <w:r w:rsidRPr="00D9136F">
        <w:t>.</w:t>
      </w:r>
    </w:p>
    <w:p w14:paraId="55878004" w14:textId="14EDFF75" w:rsidR="00BC68A7" w:rsidRDefault="00D9136F" w:rsidP="00D9136F">
      <w:pPr>
        <w:spacing w:before="120"/>
        <w:jc w:val="center"/>
        <w:rPr>
          <w:sz w:val="22"/>
          <w:szCs w:val="22"/>
        </w:rPr>
      </w:pPr>
      <w:r w:rsidRPr="00D9136F">
        <w:rPr>
          <w:sz w:val="22"/>
          <w:szCs w:val="22"/>
        </w:rPr>
        <w:t xml:space="preserve">Tabel 1.3 Hasil Uji </w:t>
      </w:r>
      <w:proofErr w:type="spellStart"/>
      <w:r w:rsidRPr="00D9136F">
        <w:rPr>
          <w:sz w:val="22"/>
          <w:szCs w:val="22"/>
        </w:rPr>
        <w:t>Heteroskedatisitas</w:t>
      </w:r>
      <w:proofErr w:type="spellEnd"/>
      <w:r w:rsidRPr="00D9136F">
        <w:rPr>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19"/>
        <w:gridCol w:w="1313"/>
        <w:gridCol w:w="1484"/>
        <w:gridCol w:w="1484"/>
        <w:gridCol w:w="1637"/>
        <w:gridCol w:w="1141"/>
        <w:gridCol w:w="1138"/>
      </w:tblGrid>
      <w:tr w:rsidR="00D9136F" w:rsidRPr="001547B6" w14:paraId="3DF73B55" w14:textId="77777777" w:rsidTr="002A6857">
        <w:trPr>
          <w:cantSplit/>
        </w:trPr>
        <w:tc>
          <w:tcPr>
            <w:tcW w:w="5000" w:type="pct"/>
            <w:gridSpan w:val="7"/>
            <w:shd w:val="clear" w:color="auto" w:fill="FFFFFF"/>
            <w:vAlign w:val="center"/>
          </w:tcPr>
          <w:p w14:paraId="34F88AF2" w14:textId="77777777" w:rsidR="00D9136F" w:rsidRPr="001547B6" w:rsidRDefault="00D9136F" w:rsidP="002A6857">
            <w:pPr>
              <w:jc w:val="center"/>
            </w:pPr>
            <w:proofErr w:type="spellStart"/>
            <w:r w:rsidRPr="001547B6">
              <w:t>Coefficients</w:t>
            </w:r>
            <w:r w:rsidRPr="001547B6">
              <w:rPr>
                <w:vertAlign w:val="superscript"/>
              </w:rPr>
              <w:t>a</w:t>
            </w:r>
            <w:proofErr w:type="spellEnd"/>
          </w:p>
        </w:tc>
      </w:tr>
      <w:tr w:rsidR="00D9136F" w:rsidRPr="001547B6" w14:paraId="188832E0" w14:textId="77777777" w:rsidTr="00D9136F">
        <w:trPr>
          <w:cantSplit/>
        </w:trPr>
        <w:tc>
          <w:tcPr>
            <w:tcW w:w="1182" w:type="pct"/>
            <w:gridSpan w:val="2"/>
            <w:vMerge w:val="restart"/>
            <w:shd w:val="clear" w:color="auto" w:fill="FFFFFF"/>
            <w:vAlign w:val="bottom"/>
          </w:tcPr>
          <w:p w14:paraId="50AC086A" w14:textId="77777777" w:rsidR="00D9136F" w:rsidRPr="001547B6" w:rsidRDefault="00D9136F" w:rsidP="002A6857">
            <w:pPr>
              <w:jc w:val="center"/>
            </w:pPr>
            <w:r w:rsidRPr="001547B6">
              <w:t>Model</w:t>
            </w:r>
          </w:p>
        </w:tc>
        <w:tc>
          <w:tcPr>
            <w:tcW w:w="1646" w:type="pct"/>
            <w:gridSpan w:val="2"/>
            <w:shd w:val="clear" w:color="auto" w:fill="FFFFFF"/>
            <w:vAlign w:val="bottom"/>
          </w:tcPr>
          <w:p w14:paraId="72CBB0DB" w14:textId="77777777" w:rsidR="00D9136F" w:rsidRPr="001547B6" w:rsidRDefault="00D9136F" w:rsidP="002A6857">
            <w:pPr>
              <w:jc w:val="center"/>
            </w:pPr>
            <w:r w:rsidRPr="001547B6">
              <w:t>Unstandardized Coefficients</w:t>
            </w:r>
          </w:p>
        </w:tc>
        <w:tc>
          <w:tcPr>
            <w:tcW w:w="908" w:type="pct"/>
            <w:shd w:val="clear" w:color="auto" w:fill="FFFFFF"/>
            <w:vAlign w:val="bottom"/>
          </w:tcPr>
          <w:p w14:paraId="0B4CC669" w14:textId="77777777" w:rsidR="00D9136F" w:rsidRPr="001547B6" w:rsidRDefault="00D9136F" w:rsidP="002A6857">
            <w:pPr>
              <w:jc w:val="center"/>
            </w:pPr>
            <w:r w:rsidRPr="001547B6">
              <w:t>Standardized Coefficients</w:t>
            </w:r>
          </w:p>
        </w:tc>
        <w:tc>
          <w:tcPr>
            <w:tcW w:w="633" w:type="pct"/>
            <w:vMerge w:val="restart"/>
            <w:shd w:val="clear" w:color="auto" w:fill="FFFFFF"/>
            <w:vAlign w:val="bottom"/>
          </w:tcPr>
          <w:p w14:paraId="1B645F92" w14:textId="77777777" w:rsidR="00D9136F" w:rsidRPr="001547B6" w:rsidRDefault="00D9136F" w:rsidP="002A6857">
            <w:pPr>
              <w:jc w:val="center"/>
            </w:pPr>
            <w:r w:rsidRPr="001547B6">
              <w:t>t</w:t>
            </w:r>
          </w:p>
        </w:tc>
        <w:tc>
          <w:tcPr>
            <w:tcW w:w="631" w:type="pct"/>
            <w:vMerge w:val="restart"/>
            <w:shd w:val="clear" w:color="auto" w:fill="FFFFFF"/>
            <w:vAlign w:val="bottom"/>
          </w:tcPr>
          <w:p w14:paraId="74B32B11" w14:textId="77777777" w:rsidR="00D9136F" w:rsidRPr="001547B6" w:rsidRDefault="00D9136F" w:rsidP="002A6857">
            <w:pPr>
              <w:jc w:val="center"/>
            </w:pPr>
            <w:r w:rsidRPr="001547B6">
              <w:t>Sig.</w:t>
            </w:r>
          </w:p>
        </w:tc>
      </w:tr>
      <w:tr w:rsidR="00D9136F" w:rsidRPr="001547B6" w14:paraId="6C7F481A" w14:textId="77777777" w:rsidTr="00D9136F">
        <w:trPr>
          <w:cantSplit/>
        </w:trPr>
        <w:tc>
          <w:tcPr>
            <w:tcW w:w="1182" w:type="pct"/>
            <w:gridSpan w:val="2"/>
            <w:vMerge/>
            <w:shd w:val="clear" w:color="auto" w:fill="FFFFFF"/>
            <w:vAlign w:val="bottom"/>
          </w:tcPr>
          <w:p w14:paraId="3C146D0E" w14:textId="77777777" w:rsidR="00D9136F" w:rsidRPr="001547B6" w:rsidRDefault="00D9136F" w:rsidP="002A6857">
            <w:pPr>
              <w:jc w:val="center"/>
            </w:pPr>
          </w:p>
        </w:tc>
        <w:tc>
          <w:tcPr>
            <w:tcW w:w="823" w:type="pct"/>
            <w:shd w:val="clear" w:color="auto" w:fill="FFFFFF"/>
            <w:vAlign w:val="bottom"/>
          </w:tcPr>
          <w:p w14:paraId="76A875F8" w14:textId="77777777" w:rsidR="00D9136F" w:rsidRPr="001547B6" w:rsidRDefault="00D9136F" w:rsidP="002A6857">
            <w:pPr>
              <w:jc w:val="center"/>
            </w:pPr>
            <w:r w:rsidRPr="001547B6">
              <w:t>B</w:t>
            </w:r>
          </w:p>
        </w:tc>
        <w:tc>
          <w:tcPr>
            <w:tcW w:w="823" w:type="pct"/>
            <w:shd w:val="clear" w:color="auto" w:fill="FFFFFF"/>
            <w:vAlign w:val="bottom"/>
          </w:tcPr>
          <w:p w14:paraId="37C29AAA" w14:textId="77777777" w:rsidR="00D9136F" w:rsidRPr="001547B6" w:rsidRDefault="00D9136F" w:rsidP="002A6857">
            <w:pPr>
              <w:jc w:val="center"/>
            </w:pPr>
            <w:r w:rsidRPr="001547B6">
              <w:t>Std. Error</w:t>
            </w:r>
          </w:p>
        </w:tc>
        <w:tc>
          <w:tcPr>
            <w:tcW w:w="908" w:type="pct"/>
            <w:shd w:val="clear" w:color="auto" w:fill="FFFFFF"/>
            <w:vAlign w:val="bottom"/>
          </w:tcPr>
          <w:p w14:paraId="3FB43111" w14:textId="77777777" w:rsidR="00D9136F" w:rsidRPr="001547B6" w:rsidRDefault="00D9136F" w:rsidP="002A6857">
            <w:pPr>
              <w:jc w:val="center"/>
            </w:pPr>
            <w:r w:rsidRPr="001547B6">
              <w:t>Beta</w:t>
            </w:r>
          </w:p>
        </w:tc>
        <w:tc>
          <w:tcPr>
            <w:tcW w:w="633" w:type="pct"/>
            <w:vMerge/>
            <w:shd w:val="clear" w:color="auto" w:fill="FFFFFF"/>
            <w:vAlign w:val="bottom"/>
          </w:tcPr>
          <w:p w14:paraId="7ECB33B0" w14:textId="77777777" w:rsidR="00D9136F" w:rsidRPr="001547B6" w:rsidRDefault="00D9136F" w:rsidP="002A6857">
            <w:pPr>
              <w:jc w:val="center"/>
            </w:pPr>
          </w:p>
        </w:tc>
        <w:tc>
          <w:tcPr>
            <w:tcW w:w="631" w:type="pct"/>
            <w:vMerge/>
            <w:shd w:val="clear" w:color="auto" w:fill="FFFFFF"/>
            <w:vAlign w:val="bottom"/>
          </w:tcPr>
          <w:p w14:paraId="548AD0F6" w14:textId="77777777" w:rsidR="00D9136F" w:rsidRPr="001547B6" w:rsidRDefault="00D9136F" w:rsidP="002A6857">
            <w:pPr>
              <w:jc w:val="center"/>
            </w:pPr>
          </w:p>
        </w:tc>
      </w:tr>
      <w:tr w:rsidR="00D9136F" w:rsidRPr="001547B6" w14:paraId="551C8AA3" w14:textId="77777777" w:rsidTr="00D9136F">
        <w:trPr>
          <w:cantSplit/>
        </w:trPr>
        <w:tc>
          <w:tcPr>
            <w:tcW w:w="454" w:type="pct"/>
            <w:vMerge w:val="restart"/>
            <w:shd w:val="clear" w:color="auto" w:fill="E0E0E0"/>
          </w:tcPr>
          <w:p w14:paraId="69FE0C5F" w14:textId="77777777" w:rsidR="00D9136F" w:rsidRPr="001547B6" w:rsidRDefault="00D9136F" w:rsidP="002A6857">
            <w:pPr>
              <w:jc w:val="center"/>
            </w:pPr>
            <w:r w:rsidRPr="001547B6">
              <w:t>1</w:t>
            </w:r>
          </w:p>
        </w:tc>
        <w:tc>
          <w:tcPr>
            <w:tcW w:w="728" w:type="pct"/>
            <w:shd w:val="clear" w:color="auto" w:fill="E0E0E0"/>
          </w:tcPr>
          <w:p w14:paraId="522D8D53" w14:textId="77777777" w:rsidR="00D9136F" w:rsidRPr="001547B6" w:rsidRDefault="00D9136F" w:rsidP="002A6857">
            <w:pPr>
              <w:jc w:val="center"/>
            </w:pPr>
            <w:r w:rsidRPr="001547B6">
              <w:t>(Constant)</w:t>
            </w:r>
          </w:p>
        </w:tc>
        <w:tc>
          <w:tcPr>
            <w:tcW w:w="823" w:type="pct"/>
            <w:shd w:val="clear" w:color="auto" w:fill="FFFFFF"/>
          </w:tcPr>
          <w:p w14:paraId="389389D0" w14:textId="77777777" w:rsidR="00D9136F" w:rsidRPr="001547B6" w:rsidRDefault="00D9136F" w:rsidP="002A6857">
            <w:pPr>
              <w:jc w:val="center"/>
            </w:pPr>
            <w:r w:rsidRPr="001547B6">
              <w:t>1.560</w:t>
            </w:r>
          </w:p>
        </w:tc>
        <w:tc>
          <w:tcPr>
            <w:tcW w:w="823" w:type="pct"/>
            <w:shd w:val="clear" w:color="auto" w:fill="FFFFFF"/>
          </w:tcPr>
          <w:p w14:paraId="0F1AB02E" w14:textId="77777777" w:rsidR="00D9136F" w:rsidRPr="001547B6" w:rsidRDefault="00D9136F" w:rsidP="002A6857">
            <w:pPr>
              <w:jc w:val="center"/>
            </w:pPr>
            <w:r w:rsidRPr="001547B6">
              <w:t>.653</w:t>
            </w:r>
          </w:p>
        </w:tc>
        <w:tc>
          <w:tcPr>
            <w:tcW w:w="908" w:type="pct"/>
            <w:shd w:val="clear" w:color="auto" w:fill="FFFFFF"/>
            <w:vAlign w:val="center"/>
          </w:tcPr>
          <w:p w14:paraId="0DE5905B" w14:textId="77777777" w:rsidR="00D9136F" w:rsidRPr="001547B6" w:rsidRDefault="00D9136F" w:rsidP="002A6857">
            <w:pPr>
              <w:jc w:val="center"/>
            </w:pPr>
          </w:p>
        </w:tc>
        <w:tc>
          <w:tcPr>
            <w:tcW w:w="633" w:type="pct"/>
            <w:shd w:val="clear" w:color="auto" w:fill="FFFFFF"/>
          </w:tcPr>
          <w:p w14:paraId="3ADFBD03" w14:textId="77777777" w:rsidR="00D9136F" w:rsidRPr="001547B6" w:rsidRDefault="00D9136F" w:rsidP="002A6857">
            <w:pPr>
              <w:jc w:val="center"/>
            </w:pPr>
            <w:r w:rsidRPr="001547B6">
              <w:t>2.389</w:t>
            </w:r>
          </w:p>
        </w:tc>
        <w:tc>
          <w:tcPr>
            <w:tcW w:w="631" w:type="pct"/>
            <w:shd w:val="clear" w:color="auto" w:fill="FFFFFF"/>
          </w:tcPr>
          <w:p w14:paraId="346300A5" w14:textId="77777777" w:rsidR="00D9136F" w:rsidRPr="001547B6" w:rsidRDefault="00D9136F" w:rsidP="002A6857">
            <w:pPr>
              <w:jc w:val="center"/>
            </w:pPr>
            <w:r w:rsidRPr="001547B6">
              <w:t>.021</w:t>
            </w:r>
          </w:p>
        </w:tc>
      </w:tr>
      <w:tr w:rsidR="00D9136F" w:rsidRPr="001547B6" w14:paraId="11434214" w14:textId="77777777" w:rsidTr="00D9136F">
        <w:trPr>
          <w:cantSplit/>
        </w:trPr>
        <w:tc>
          <w:tcPr>
            <w:tcW w:w="454" w:type="pct"/>
            <w:vMerge/>
            <w:shd w:val="clear" w:color="auto" w:fill="E0E0E0"/>
          </w:tcPr>
          <w:p w14:paraId="42FF811B" w14:textId="77777777" w:rsidR="00D9136F" w:rsidRPr="001547B6" w:rsidRDefault="00D9136F" w:rsidP="002A6857">
            <w:pPr>
              <w:jc w:val="center"/>
            </w:pPr>
          </w:p>
        </w:tc>
        <w:tc>
          <w:tcPr>
            <w:tcW w:w="728" w:type="pct"/>
            <w:shd w:val="clear" w:color="auto" w:fill="E0E0E0"/>
          </w:tcPr>
          <w:p w14:paraId="5F08C63E" w14:textId="77777777" w:rsidR="00D9136F" w:rsidRPr="001547B6" w:rsidRDefault="00D9136F" w:rsidP="002A6857">
            <w:pPr>
              <w:jc w:val="center"/>
            </w:pPr>
            <w:r w:rsidRPr="001547B6">
              <w:t>ESGD</w:t>
            </w:r>
          </w:p>
        </w:tc>
        <w:tc>
          <w:tcPr>
            <w:tcW w:w="823" w:type="pct"/>
            <w:shd w:val="clear" w:color="auto" w:fill="FFFFFF"/>
          </w:tcPr>
          <w:p w14:paraId="6EAA25C4" w14:textId="77777777" w:rsidR="00D9136F" w:rsidRPr="001547B6" w:rsidRDefault="00D9136F" w:rsidP="002A6857">
            <w:pPr>
              <w:jc w:val="center"/>
            </w:pPr>
            <w:r w:rsidRPr="001547B6">
              <w:t>-.319</w:t>
            </w:r>
          </w:p>
        </w:tc>
        <w:tc>
          <w:tcPr>
            <w:tcW w:w="823" w:type="pct"/>
            <w:shd w:val="clear" w:color="auto" w:fill="FFFFFF"/>
          </w:tcPr>
          <w:p w14:paraId="1077C9F7" w14:textId="77777777" w:rsidR="00D9136F" w:rsidRPr="001547B6" w:rsidRDefault="00D9136F" w:rsidP="002A6857">
            <w:pPr>
              <w:jc w:val="center"/>
            </w:pPr>
            <w:r w:rsidRPr="001547B6">
              <w:t>.284</w:t>
            </w:r>
          </w:p>
        </w:tc>
        <w:tc>
          <w:tcPr>
            <w:tcW w:w="908" w:type="pct"/>
            <w:shd w:val="clear" w:color="auto" w:fill="FFFFFF"/>
          </w:tcPr>
          <w:p w14:paraId="5E8BC2A6" w14:textId="77777777" w:rsidR="00D9136F" w:rsidRPr="001547B6" w:rsidRDefault="00D9136F" w:rsidP="002A6857">
            <w:pPr>
              <w:jc w:val="center"/>
            </w:pPr>
            <w:r w:rsidRPr="001547B6">
              <w:t>-.159</w:t>
            </w:r>
          </w:p>
        </w:tc>
        <w:tc>
          <w:tcPr>
            <w:tcW w:w="633" w:type="pct"/>
            <w:shd w:val="clear" w:color="auto" w:fill="FFFFFF"/>
          </w:tcPr>
          <w:p w14:paraId="32B743CE" w14:textId="77777777" w:rsidR="00D9136F" w:rsidRPr="001547B6" w:rsidRDefault="00D9136F" w:rsidP="002A6857">
            <w:pPr>
              <w:jc w:val="center"/>
            </w:pPr>
            <w:r w:rsidRPr="001547B6">
              <w:t>-1.123</w:t>
            </w:r>
          </w:p>
        </w:tc>
        <w:tc>
          <w:tcPr>
            <w:tcW w:w="631" w:type="pct"/>
            <w:shd w:val="clear" w:color="auto" w:fill="FFFFFF"/>
          </w:tcPr>
          <w:p w14:paraId="3BB10616" w14:textId="77777777" w:rsidR="00D9136F" w:rsidRPr="001547B6" w:rsidRDefault="00D9136F" w:rsidP="002A6857">
            <w:pPr>
              <w:jc w:val="center"/>
            </w:pPr>
            <w:r w:rsidRPr="001547B6">
              <w:t>.267</w:t>
            </w:r>
          </w:p>
        </w:tc>
      </w:tr>
      <w:tr w:rsidR="00D9136F" w:rsidRPr="001547B6" w14:paraId="7A2A774B" w14:textId="77777777" w:rsidTr="00D9136F">
        <w:trPr>
          <w:cantSplit/>
        </w:trPr>
        <w:tc>
          <w:tcPr>
            <w:tcW w:w="454" w:type="pct"/>
            <w:vMerge/>
            <w:shd w:val="clear" w:color="auto" w:fill="E0E0E0"/>
          </w:tcPr>
          <w:p w14:paraId="5C4AA2B3" w14:textId="77777777" w:rsidR="00D9136F" w:rsidRPr="001547B6" w:rsidRDefault="00D9136F" w:rsidP="002A6857">
            <w:pPr>
              <w:jc w:val="center"/>
            </w:pPr>
          </w:p>
        </w:tc>
        <w:tc>
          <w:tcPr>
            <w:tcW w:w="728" w:type="pct"/>
            <w:shd w:val="clear" w:color="auto" w:fill="E0E0E0"/>
          </w:tcPr>
          <w:p w14:paraId="36509807" w14:textId="77777777" w:rsidR="00D9136F" w:rsidRPr="001547B6" w:rsidRDefault="00D9136F" w:rsidP="002A6857">
            <w:pPr>
              <w:jc w:val="center"/>
            </w:pPr>
            <w:r w:rsidRPr="001547B6">
              <w:t>DAR</w:t>
            </w:r>
          </w:p>
        </w:tc>
        <w:tc>
          <w:tcPr>
            <w:tcW w:w="823" w:type="pct"/>
            <w:shd w:val="clear" w:color="auto" w:fill="FFFFFF"/>
          </w:tcPr>
          <w:p w14:paraId="4CE506B4" w14:textId="77777777" w:rsidR="00D9136F" w:rsidRPr="001547B6" w:rsidRDefault="00D9136F" w:rsidP="002A6857">
            <w:pPr>
              <w:jc w:val="center"/>
            </w:pPr>
            <w:r w:rsidRPr="001547B6">
              <w:t>-.013</w:t>
            </w:r>
          </w:p>
        </w:tc>
        <w:tc>
          <w:tcPr>
            <w:tcW w:w="823" w:type="pct"/>
            <w:shd w:val="clear" w:color="auto" w:fill="FFFFFF"/>
          </w:tcPr>
          <w:p w14:paraId="093F1025" w14:textId="77777777" w:rsidR="00D9136F" w:rsidRPr="001547B6" w:rsidRDefault="00D9136F" w:rsidP="002A6857">
            <w:pPr>
              <w:jc w:val="center"/>
            </w:pPr>
            <w:r w:rsidRPr="001547B6">
              <w:t>.169</w:t>
            </w:r>
          </w:p>
        </w:tc>
        <w:tc>
          <w:tcPr>
            <w:tcW w:w="908" w:type="pct"/>
            <w:shd w:val="clear" w:color="auto" w:fill="FFFFFF"/>
          </w:tcPr>
          <w:p w14:paraId="535B0C5E" w14:textId="77777777" w:rsidR="00D9136F" w:rsidRPr="001547B6" w:rsidRDefault="00D9136F" w:rsidP="002A6857">
            <w:pPr>
              <w:jc w:val="center"/>
            </w:pPr>
            <w:r w:rsidRPr="001547B6">
              <w:t>-.012</w:t>
            </w:r>
          </w:p>
        </w:tc>
        <w:tc>
          <w:tcPr>
            <w:tcW w:w="633" w:type="pct"/>
            <w:shd w:val="clear" w:color="auto" w:fill="FFFFFF"/>
          </w:tcPr>
          <w:p w14:paraId="66F66370" w14:textId="77777777" w:rsidR="00D9136F" w:rsidRPr="001547B6" w:rsidRDefault="00D9136F" w:rsidP="002A6857">
            <w:pPr>
              <w:jc w:val="center"/>
            </w:pPr>
            <w:r w:rsidRPr="001547B6">
              <w:t>-.077</w:t>
            </w:r>
          </w:p>
        </w:tc>
        <w:tc>
          <w:tcPr>
            <w:tcW w:w="631" w:type="pct"/>
            <w:shd w:val="clear" w:color="auto" w:fill="FFFFFF"/>
          </w:tcPr>
          <w:p w14:paraId="1551B21B" w14:textId="77777777" w:rsidR="00D9136F" w:rsidRPr="001547B6" w:rsidRDefault="00D9136F" w:rsidP="002A6857">
            <w:pPr>
              <w:jc w:val="center"/>
            </w:pPr>
            <w:r w:rsidRPr="001547B6">
              <w:t>.939</w:t>
            </w:r>
          </w:p>
        </w:tc>
      </w:tr>
      <w:tr w:rsidR="00D9136F" w:rsidRPr="001547B6" w14:paraId="472A7FE3" w14:textId="77777777" w:rsidTr="00D9136F">
        <w:trPr>
          <w:cantSplit/>
        </w:trPr>
        <w:tc>
          <w:tcPr>
            <w:tcW w:w="454" w:type="pct"/>
            <w:vMerge/>
            <w:shd w:val="clear" w:color="auto" w:fill="E0E0E0"/>
          </w:tcPr>
          <w:p w14:paraId="4A2F6F02" w14:textId="77777777" w:rsidR="00D9136F" w:rsidRPr="001547B6" w:rsidRDefault="00D9136F" w:rsidP="002A6857">
            <w:pPr>
              <w:jc w:val="center"/>
            </w:pPr>
          </w:p>
        </w:tc>
        <w:tc>
          <w:tcPr>
            <w:tcW w:w="728" w:type="pct"/>
            <w:shd w:val="clear" w:color="auto" w:fill="E0E0E0"/>
          </w:tcPr>
          <w:p w14:paraId="18C275D2" w14:textId="77777777" w:rsidR="00D9136F" w:rsidRPr="001547B6" w:rsidRDefault="00D9136F" w:rsidP="002A6857">
            <w:pPr>
              <w:jc w:val="center"/>
            </w:pPr>
            <w:r w:rsidRPr="001547B6">
              <w:t>UK</w:t>
            </w:r>
          </w:p>
        </w:tc>
        <w:tc>
          <w:tcPr>
            <w:tcW w:w="823" w:type="pct"/>
            <w:shd w:val="clear" w:color="auto" w:fill="FFFFFF"/>
          </w:tcPr>
          <w:p w14:paraId="772EC7D0" w14:textId="77777777" w:rsidR="00D9136F" w:rsidRPr="001547B6" w:rsidRDefault="00D9136F" w:rsidP="002A6857">
            <w:pPr>
              <w:jc w:val="center"/>
            </w:pPr>
            <w:r w:rsidRPr="001547B6">
              <w:t>-.032</w:t>
            </w:r>
          </w:p>
        </w:tc>
        <w:tc>
          <w:tcPr>
            <w:tcW w:w="823" w:type="pct"/>
            <w:shd w:val="clear" w:color="auto" w:fill="FFFFFF"/>
          </w:tcPr>
          <w:p w14:paraId="58B45E30" w14:textId="77777777" w:rsidR="00D9136F" w:rsidRPr="001547B6" w:rsidRDefault="00D9136F" w:rsidP="002A6857">
            <w:pPr>
              <w:jc w:val="center"/>
            </w:pPr>
            <w:r w:rsidRPr="001547B6">
              <w:t>.022</w:t>
            </w:r>
          </w:p>
        </w:tc>
        <w:tc>
          <w:tcPr>
            <w:tcW w:w="908" w:type="pct"/>
            <w:shd w:val="clear" w:color="auto" w:fill="FFFFFF"/>
          </w:tcPr>
          <w:p w14:paraId="1A8E395F" w14:textId="77777777" w:rsidR="00D9136F" w:rsidRPr="001547B6" w:rsidRDefault="00D9136F" w:rsidP="002A6857">
            <w:pPr>
              <w:jc w:val="center"/>
            </w:pPr>
            <w:r w:rsidRPr="001547B6">
              <w:t>-.234</w:t>
            </w:r>
          </w:p>
        </w:tc>
        <w:tc>
          <w:tcPr>
            <w:tcW w:w="633" w:type="pct"/>
            <w:shd w:val="clear" w:color="auto" w:fill="FFFFFF"/>
          </w:tcPr>
          <w:p w14:paraId="5D3BB47F" w14:textId="77777777" w:rsidR="00D9136F" w:rsidRPr="001547B6" w:rsidRDefault="00D9136F" w:rsidP="002A6857">
            <w:pPr>
              <w:jc w:val="center"/>
            </w:pPr>
            <w:r w:rsidRPr="001547B6">
              <w:t>-1.489</w:t>
            </w:r>
          </w:p>
        </w:tc>
        <w:tc>
          <w:tcPr>
            <w:tcW w:w="631" w:type="pct"/>
            <w:shd w:val="clear" w:color="auto" w:fill="FFFFFF"/>
          </w:tcPr>
          <w:p w14:paraId="568854CF" w14:textId="77777777" w:rsidR="00D9136F" w:rsidRPr="001547B6" w:rsidRDefault="00D9136F" w:rsidP="002A6857">
            <w:pPr>
              <w:jc w:val="center"/>
            </w:pPr>
            <w:r w:rsidRPr="001547B6">
              <w:t>.143</w:t>
            </w:r>
          </w:p>
        </w:tc>
      </w:tr>
      <w:tr w:rsidR="00D9136F" w:rsidRPr="001547B6" w14:paraId="6F95F1A1" w14:textId="77777777" w:rsidTr="002A6857">
        <w:trPr>
          <w:cantSplit/>
        </w:trPr>
        <w:tc>
          <w:tcPr>
            <w:tcW w:w="5000" w:type="pct"/>
            <w:gridSpan w:val="7"/>
            <w:shd w:val="clear" w:color="auto" w:fill="FFFFFF"/>
          </w:tcPr>
          <w:p w14:paraId="4478F684" w14:textId="77777777" w:rsidR="00D9136F" w:rsidRPr="001547B6" w:rsidRDefault="00D9136F" w:rsidP="002A6857">
            <w:pPr>
              <w:jc w:val="center"/>
            </w:pPr>
            <w:r w:rsidRPr="001547B6">
              <w:t xml:space="preserve">a. Dependent Variable: </w:t>
            </w:r>
            <w:proofErr w:type="spellStart"/>
            <w:r w:rsidRPr="001547B6">
              <w:t>ABS_Res</w:t>
            </w:r>
            <w:proofErr w:type="spellEnd"/>
          </w:p>
        </w:tc>
      </w:tr>
    </w:tbl>
    <w:p w14:paraId="45B0BB93" w14:textId="77777777" w:rsidR="00D9136F" w:rsidRPr="00CD3E53" w:rsidRDefault="00D9136F" w:rsidP="00D9136F">
      <w:pPr>
        <w:rPr>
          <w:color w:val="000000"/>
          <w:sz w:val="22"/>
          <w:szCs w:val="22"/>
          <w:lang w:val="sv-SE"/>
        </w:rPr>
      </w:pPr>
      <w:r w:rsidRPr="00CD3E53">
        <w:rPr>
          <w:color w:val="000000"/>
          <w:sz w:val="22"/>
          <w:szCs w:val="22"/>
          <w:lang w:val="sv-SE"/>
        </w:rPr>
        <w:t>Sumber: IBM SPSS 26, 2026</w:t>
      </w:r>
    </w:p>
    <w:p w14:paraId="5A86B15E" w14:textId="77777777" w:rsidR="00D9136F" w:rsidRPr="00CD3E53" w:rsidRDefault="00D9136F" w:rsidP="00D9136F">
      <w:pPr>
        <w:rPr>
          <w:color w:val="000000"/>
          <w:sz w:val="22"/>
          <w:szCs w:val="22"/>
          <w:lang w:val="sv-SE"/>
        </w:rPr>
      </w:pPr>
    </w:p>
    <w:p w14:paraId="088734B4" w14:textId="78459E4E" w:rsidR="00D9136F" w:rsidRDefault="00D9136F" w:rsidP="00D9136F">
      <w:pPr>
        <w:rPr>
          <w:color w:val="000000"/>
          <w:sz w:val="22"/>
          <w:szCs w:val="22"/>
          <w:lang w:val="sv-SE"/>
        </w:rPr>
      </w:pPr>
      <w:r w:rsidRPr="00D9136F">
        <w:rPr>
          <w:color w:val="000000"/>
          <w:sz w:val="22"/>
          <w:szCs w:val="22"/>
          <w:lang w:val="sv-SE"/>
        </w:rPr>
        <w:t>Berdasarkan gambar 1.3 nilai signifikan a</w:t>
      </w:r>
      <w:r>
        <w:rPr>
          <w:color w:val="000000"/>
          <w:sz w:val="22"/>
          <w:szCs w:val="22"/>
          <w:lang w:val="sv-SE"/>
        </w:rPr>
        <w:t>ntara variabel indenpenden dan absolut residual lebih besar dari nilai 0,05. Maka tidak terdeteksi heteroskeditas.</w:t>
      </w:r>
    </w:p>
    <w:p w14:paraId="7558B7EB" w14:textId="77777777" w:rsidR="00D9136F" w:rsidRDefault="00D9136F" w:rsidP="00D9136F">
      <w:pPr>
        <w:rPr>
          <w:color w:val="000000"/>
          <w:sz w:val="22"/>
          <w:szCs w:val="22"/>
          <w:lang w:val="sv-SE"/>
        </w:rPr>
      </w:pPr>
    </w:p>
    <w:p w14:paraId="53859E15" w14:textId="1F51DDE8" w:rsidR="00D9136F" w:rsidRPr="00D9136F" w:rsidRDefault="00D9136F" w:rsidP="00D9136F">
      <w:pPr>
        <w:jc w:val="center"/>
        <w:rPr>
          <w:lang w:val="sv-SE"/>
        </w:rPr>
      </w:pPr>
      <w:r>
        <w:rPr>
          <w:lang w:val="sv-SE"/>
        </w:rPr>
        <w:t>Tabel 1.4 Hasil Uji Autokorelasi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0"/>
        <w:gridCol w:w="1264"/>
        <w:gridCol w:w="1340"/>
        <w:gridCol w:w="1810"/>
        <w:gridCol w:w="1810"/>
        <w:gridCol w:w="1812"/>
      </w:tblGrid>
      <w:tr w:rsidR="003E5F79" w:rsidRPr="001547B6" w14:paraId="18590B80" w14:textId="77777777" w:rsidTr="002A6857">
        <w:trPr>
          <w:cantSplit/>
        </w:trPr>
        <w:tc>
          <w:tcPr>
            <w:tcW w:w="5000" w:type="pct"/>
            <w:gridSpan w:val="6"/>
            <w:shd w:val="clear" w:color="auto" w:fill="FFFFFF"/>
            <w:vAlign w:val="center"/>
          </w:tcPr>
          <w:p w14:paraId="2CE64104" w14:textId="77777777" w:rsidR="003E5F79" w:rsidRPr="001547B6" w:rsidRDefault="003E5F79" w:rsidP="002A6857">
            <w:pPr>
              <w:autoSpaceDE w:val="0"/>
              <w:autoSpaceDN w:val="0"/>
              <w:adjustRightInd w:val="0"/>
              <w:jc w:val="center"/>
            </w:pPr>
            <w:r w:rsidRPr="001547B6">
              <w:t xml:space="preserve">Model </w:t>
            </w:r>
            <w:proofErr w:type="spellStart"/>
            <w:r w:rsidRPr="001547B6">
              <w:t>Summary</w:t>
            </w:r>
            <w:r w:rsidRPr="001547B6">
              <w:rPr>
                <w:vertAlign w:val="superscript"/>
              </w:rPr>
              <w:t>b</w:t>
            </w:r>
            <w:proofErr w:type="spellEnd"/>
          </w:p>
        </w:tc>
      </w:tr>
      <w:tr w:rsidR="003E5F79" w:rsidRPr="001547B6" w14:paraId="39DA6D7B" w14:textId="77777777" w:rsidTr="003E5F79">
        <w:trPr>
          <w:cantSplit/>
        </w:trPr>
        <w:tc>
          <w:tcPr>
            <w:tcW w:w="543" w:type="pct"/>
            <w:shd w:val="clear" w:color="auto" w:fill="FFFFFF"/>
            <w:vAlign w:val="bottom"/>
          </w:tcPr>
          <w:p w14:paraId="2B1AE732" w14:textId="77777777" w:rsidR="003E5F79" w:rsidRPr="001547B6" w:rsidRDefault="003E5F79" w:rsidP="002A6857">
            <w:pPr>
              <w:autoSpaceDE w:val="0"/>
              <w:autoSpaceDN w:val="0"/>
              <w:adjustRightInd w:val="0"/>
              <w:jc w:val="center"/>
            </w:pPr>
            <w:r w:rsidRPr="001547B6">
              <w:t>Model</w:t>
            </w:r>
          </w:p>
        </w:tc>
        <w:tc>
          <w:tcPr>
            <w:tcW w:w="701" w:type="pct"/>
            <w:shd w:val="clear" w:color="auto" w:fill="FFFFFF"/>
            <w:vAlign w:val="bottom"/>
          </w:tcPr>
          <w:p w14:paraId="42243DC2" w14:textId="77777777" w:rsidR="003E5F79" w:rsidRPr="001547B6" w:rsidRDefault="003E5F79" w:rsidP="002A6857">
            <w:pPr>
              <w:autoSpaceDE w:val="0"/>
              <w:autoSpaceDN w:val="0"/>
              <w:adjustRightInd w:val="0"/>
              <w:jc w:val="center"/>
            </w:pPr>
            <w:r w:rsidRPr="001547B6">
              <w:t>R</w:t>
            </w:r>
          </w:p>
        </w:tc>
        <w:tc>
          <w:tcPr>
            <w:tcW w:w="743" w:type="pct"/>
            <w:shd w:val="clear" w:color="auto" w:fill="FFFFFF"/>
            <w:vAlign w:val="bottom"/>
          </w:tcPr>
          <w:p w14:paraId="03621818" w14:textId="77777777" w:rsidR="003E5F79" w:rsidRPr="001547B6" w:rsidRDefault="003E5F79" w:rsidP="002A6857">
            <w:pPr>
              <w:autoSpaceDE w:val="0"/>
              <w:autoSpaceDN w:val="0"/>
              <w:adjustRightInd w:val="0"/>
              <w:jc w:val="center"/>
            </w:pPr>
            <w:r w:rsidRPr="001547B6">
              <w:t>R Square</w:t>
            </w:r>
          </w:p>
        </w:tc>
        <w:tc>
          <w:tcPr>
            <w:tcW w:w="1004" w:type="pct"/>
            <w:shd w:val="clear" w:color="auto" w:fill="FFFFFF"/>
            <w:vAlign w:val="bottom"/>
          </w:tcPr>
          <w:p w14:paraId="6542F150" w14:textId="77777777" w:rsidR="003E5F79" w:rsidRPr="001547B6" w:rsidRDefault="003E5F79" w:rsidP="002A6857">
            <w:pPr>
              <w:autoSpaceDE w:val="0"/>
              <w:autoSpaceDN w:val="0"/>
              <w:adjustRightInd w:val="0"/>
              <w:jc w:val="center"/>
            </w:pPr>
            <w:r w:rsidRPr="001547B6">
              <w:t>Adjusted R Square</w:t>
            </w:r>
          </w:p>
        </w:tc>
        <w:tc>
          <w:tcPr>
            <w:tcW w:w="1004" w:type="pct"/>
            <w:shd w:val="clear" w:color="auto" w:fill="FFFFFF"/>
            <w:vAlign w:val="bottom"/>
          </w:tcPr>
          <w:p w14:paraId="5430646D" w14:textId="77777777" w:rsidR="003E5F79" w:rsidRPr="001547B6" w:rsidRDefault="003E5F79" w:rsidP="002A6857">
            <w:pPr>
              <w:autoSpaceDE w:val="0"/>
              <w:autoSpaceDN w:val="0"/>
              <w:adjustRightInd w:val="0"/>
              <w:jc w:val="center"/>
            </w:pPr>
            <w:r w:rsidRPr="001547B6">
              <w:t>Std. Error of the Estimate</w:t>
            </w:r>
          </w:p>
        </w:tc>
        <w:tc>
          <w:tcPr>
            <w:tcW w:w="1005" w:type="pct"/>
            <w:shd w:val="clear" w:color="auto" w:fill="FFFFFF"/>
            <w:vAlign w:val="bottom"/>
          </w:tcPr>
          <w:p w14:paraId="5F8985AF" w14:textId="77777777" w:rsidR="003E5F79" w:rsidRPr="001547B6" w:rsidRDefault="003E5F79" w:rsidP="002A6857">
            <w:pPr>
              <w:autoSpaceDE w:val="0"/>
              <w:autoSpaceDN w:val="0"/>
              <w:adjustRightInd w:val="0"/>
              <w:jc w:val="center"/>
            </w:pPr>
            <w:r w:rsidRPr="001547B6">
              <w:t>Durbin-Watson</w:t>
            </w:r>
          </w:p>
        </w:tc>
      </w:tr>
      <w:tr w:rsidR="003E5F79" w:rsidRPr="001547B6" w14:paraId="273FDBCC" w14:textId="77777777" w:rsidTr="003E5F79">
        <w:trPr>
          <w:cantSplit/>
        </w:trPr>
        <w:tc>
          <w:tcPr>
            <w:tcW w:w="543" w:type="pct"/>
            <w:shd w:val="clear" w:color="auto" w:fill="E0E0E0"/>
          </w:tcPr>
          <w:p w14:paraId="0BA6D889" w14:textId="77777777" w:rsidR="003E5F79" w:rsidRPr="001547B6" w:rsidRDefault="003E5F79" w:rsidP="002A6857">
            <w:pPr>
              <w:autoSpaceDE w:val="0"/>
              <w:autoSpaceDN w:val="0"/>
              <w:adjustRightInd w:val="0"/>
              <w:jc w:val="center"/>
            </w:pPr>
            <w:r w:rsidRPr="001547B6">
              <w:t>1</w:t>
            </w:r>
          </w:p>
        </w:tc>
        <w:tc>
          <w:tcPr>
            <w:tcW w:w="701" w:type="pct"/>
            <w:shd w:val="clear" w:color="auto" w:fill="FFFFFF"/>
          </w:tcPr>
          <w:p w14:paraId="1ACDB2E0" w14:textId="77777777" w:rsidR="003E5F79" w:rsidRPr="001547B6" w:rsidRDefault="003E5F79" w:rsidP="002A6857">
            <w:pPr>
              <w:autoSpaceDE w:val="0"/>
              <w:autoSpaceDN w:val="0"/>
              <w:adjustRightInd w:val="0"/>
              <w:jc w:val="center"/>
            </w:pPr>
            <w:r w:rsidRPr="001547B6">
              <w:t>.603</w:t>
            </w:r>
            <w:r w:rsidRPr="001547B6">
              <w:rPr>
                <w:vertAlign w:val="superscript"/>
              </w:rPr>
              <w:t>a</w:t>
            </w:r>
          </w:p>
        </w:tc>
        <w:tc>
          <w:tcPr>
            <w:tcW w:w="743" w:type="pct"/>
            <w:shd w:val="clear" w:color="auto" w:fill="FFFFFF"/>
          </w:tcPr>
          <w:p w14:paraId="6053EA34" w14:textId="77777777" w:rsidR="003E5F79" w:rsidRPr="001547B6" w:rsidRDefault="003E5F79" w:rsidP="002A6857">
            <w:pPr>
              <w:autoSpaceDE w:val="0"/>
              <w:autoSpaceDN w:val="0"/>
              <w:adjustRightInd w:val="0"/>
              <w:jc w:val="center"/>
            </w:pPr>
            <w:r w:rsidRPr="001547B6">
              <w:t>.363</w:t>
            </w:r>
          </w:p>
        </w:tc>
        <w:tc>
          <w:tcPr>
            <w:tcW w:w="1004" w:type="pct"/>
            <w:shd w:val="clear" w:color="auto" w:fill="FFFFFF"/>
          </w:tcPr>
          <w:p w14:paraId="0E4CBAE4" w14:textId="77777777" w:rsidR="003E5F79" w:rsidRPr="001547B6" w:rsidRDefault="003E5F79" w:rsidP="002A6857">
            <w:pPr>
              <w:autoSpaceDE w:val="0"/>
              <w:autoSpaceDN w:val="0"/>
              <w:adjustRightInd w:val="0"/>
              <w:jc w:val="center"/>
            </w:pPr>
            <w:r w:rsidRPr="001547B6">
              <w:t>.323</w:t>
            </w:r>
          </w:p>
        </w:tc>
        <w:tc>
          <w:tcPr>
            <w:tcW w:w="1004" w:type="pct"/>
            <w:shd w:val="clear" w:color="auto" w:fill="FFFFFF"/>
          </w:tcPr>
          <w:p w14:paraId="30AA62D1" w14:textId="77777777" w:rsidR="003E5F79" w:rsidRPr="001547B6" w:rsidRDefault="003E5F79" w:rsidP="002A6857">
            <w:pPr>
              <w:autoSpaceDE w:val="0"/>
              <w:autoSpaceDN w:val="0"/>
              <w:adjustRightInd w:val="0"/>
              <w:jc w:val="center"/>
            </w:pPr>
            <w:r w:rsidRPr="001547B6">
              <w:t>.39470</w:t>
            </w:r>
          </w:p>
        </w:tc>
        <w:tc>
          <w:tcPr>
            <w:tcW w:w="1005" w:type="pct"/>
            <w:shd w:val="clear" w:color="auto" w:fill="FFFFFF"/>
          </w:tcPr>
          <w:p w14:paraId="139DC94A" w14:textId="77777777" w:rsidR="003E5F79" w:rsidRPr="001547B6" w:rsidRDefault="003E5F79" w:rsidP="002A6857">
            <w:pPr>
              <w:autoSpaceDE w:val="0"/>
              <w:autoSpaceDN w:val="0"/>
              <w:adjustRightInd w:val="0"/>
              <w:jc w:val="center"/>
            </w:pPr>
            <w:r w:rsidRPr="001547B6">
              <w:t>2.016</w:t>
            </w:r>
          </w:p>
        </w:tc>
      </w:tr>
      <w:tr w:rsidR="003E5F79" w:rsidRPr="001547B6" w14:paraId="4651F1F5" w14:textId="77777777" w:rsidTr="002A6857">
        <w:trPr>
          <w:cantSplit/>
        </w:trPr>
        <w:tc>
          <w:tcPr>
            <w:tcW w:w="5000" w:type="pct"/>
            <w:gridSpan w:val="6"/>
            <w:shd w:val="clear" w:color="auto" w:fill="FFFFFF"/>
          </w:tcPr>
          <w:p w14:paraId="57DFF8A0" w14:textId="77777777" w:rsidR="003E5F79" w:rsidRPr="001547B6" w:rsidRDefault="003E5F79" w:rsidP="002A6857">
            <w:pPr>
              <w:autoSpaceDE w:val="0"/>
              <w:autoSpaceDN w:val="0"/>
              <w:adjustRightInd w:val="0"/>
              <w:jc w:val="center"/>
            </w:pPr>
            <w:r w:rsidRPr="001547B6">
              <w:t>a. Predictors: (Constant), UK, ESGD, DAR</w:t>
            </w:r>
          </w:p>
        </w:tc>
      </w:tr>
      <w:tr w:rsidR="003E5F79" w:rsidRPr="001547B6" w14:paraId="5DA6440F" w14:textId="77777777" w:rsidTr="002A6857">
        <w:trPr>
          <w:cantSplit/>
        </w:trPr>
        <w:tc>
          <w:tcPr>
            <w:tcW w:w="5000" w:type="pct"/>
            <w:gridSpan w:val="6"/>
            <w:shd w:val="clear" w:color="auto" w:fill="FFFFFF"/>
          </w:tcPr>
          <w:p w14:paraId="50BC2A0E" w14:textId="77777777" w:rsidR="003E5F79" w:rsidRPr="001547B6" w:rsidRDefault="003E5F79" w:rsidP="002A6857">
            <w:pPr>
              <w:autoSpaceDE w:val="0"/>
              <w:autoSpaceDN w:val="0"/>
              <w:adjustRightInd w:val="0"/>
              <w:jc w:val="center"/>
            </w:pPr>
            <w:r w:rsidRPr="001547B6">
              <w:t xml:space="preserve">b. Dependent Variable: </w:t>
            </w:r>
            <w:proofErr w:type="spellStart"/>
            <w:r w:rsidRPr="001547B6">
              <w:t>Tobinsq</w:t>
            </w:r>
            <w:proofErr w:type="spellEnd"/>
          </w:p>
        </w:tc>
      </w:tr>
    </w:tbl>
    <w:p w14:paraId="4C6EC6CF" w14:textId="55EBC7E9" w:rsidR="003E5F79" w:rsidRDefault="003E5F79" w:rsidP="003E5F79">
      <w:pPr>
        <w:rPr>
          <w:color w:val="000000"/>
          <w:sz w:val="22"/>
          <w:szCs w:val="22"/>
        </w:rPr>
      </w:pPr>
      <w:proofErr w:type="spellStart"/>
      <w:r w:rsidRPr="0034104D">
        <w:rPr>
          <w:color w:val="000000"/>
          <w:sz w:val="22"/>
          <w:szCs w:val="22"/>
        </w:rPr>
        <w:t>Sumber</w:t>
      </w:r>
      <w:proofErr w:type="spellEnd"/>
      <w:r w:rsidRPr="0034104D">
        <w:rPr>
          <w:color w:val="000000"/>
          <w:sz w:val="22"/>
          <w:szCs w:val="22"/>
        </w:rPr>
        <w:t>: IBM SPSS 26, 2026</w:t>
      </w:r>
    </w:p>
    <w:p w14:paraId="15D64215" w14:textId="77777777" w:rsidR="003E5F79" w:rsidRPr="003E5F79" w:rsidRDefault="003E5F79" w:rsidP="003E5F79">
      <w:pPr>
        <w:rPr>
          <w:color w:val="000000"/>
          <w:sz w:val="22"/>
          <w:szCs w:val="22"/>
        </w:rPr>
      </w:pPr>
    </w:p>
    <w:p w14:paraId="5A4BEF9C" w14:textId="6DECF4F4" w:rsidR="00D9136F" w:rsidRDefault="003E5F79" w:rsidP="003E5F79">
      <w:pPr>
        <w:spacing w:before="120" w:after="120"/>
        <w:jc w:val="both"/>
        <w:rPr>
          <w:lang w:val="sv-SE"/>
        </w:rPr>
      </w:pPr>
      <w:r>
        <w:rPr>
          <w:lang w:val="sv-SE"/>
        </w:rPr>
        <w:t>Jika nilai DW berada dinatara du dan 4 – du maka menunjukkan tidak adanya masalah autokorelasi dalam model regresi. sedangkan penelitian ini memperoleh nilai DW sebesar 2,016. Nilai DW tersebut lebih besar dari du = 1,6754 dan nilai DW kurang dari ( 4 – 1,6754 = 2,3246 ) yang berarti tidak adanya masalah autokorelasi dalam model regresi ini</w:t>
      </w:r>
      <w:r w:rsidR="0057425F">
        <w:rPr>
          <w:lang w:val="sv-SE"/>
        </w:rPr>
        <w:t>.</w:t>
      </w:r>
    </w:p>
    <w:p w14:paraId="1F0F3EA3" w14:textId="77777777" w:rsidR="0057425F" w:rsidRDefault="0057425F" w:rsidP="003E5F79">
      <w:pPr>
        <w:spacing w:before="120" w:after="120"/>
        <w:jc w:val="both"/>
        <w:rPr>
          <w:lang w:val="sv-SE"/>
        </w:rPr>
      </w:pPr>
    </w:p>
    <w:p w14:paraId="6274AB33" w14:textId="2D43762B" w:rsidR="0057425F" w:rsidRDefault="0057425F" w:rsidP="0057425F">
      <w:pPr>
        <w:spacing w:before="120"/>
        <w:jc w:val="center"/>
        <w:rPr>
          <w:lang w:val="sv-SE"/>
        </w:rPr>
      </w:pPr>
      <w:r>
        <w:rPr>
          <w:lang w:val="sv-SE"/>
        </w:rPr>
        <w:lastRenderedPageBreak/>
        <w:t>Tabel 1.</w:t>
      </w:r>
      <w:r w:rsidR="00713EEA">
        <w:rPr>
          <w:lang w:val="sv-SE"/>
        </w:rPr>
        <w:t xml:space="preserve">5 </w:t>
      </w:r>
      <w:r>
        <w:rPr>
          <w:lang w:val="sv-SE"/>
        </w:rPr>
        <w:t>Hasil Uji Simultan (Uji 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30"/>
        <w:gridCol w:w="1456"/>
        <w:gridCol w:w="1661"/>
        <w:gridCol w:w="1159"/>
        <w:gridCol w:w="1592"/>
        <w:gridCol w:w="1159"/>
        <w:gridCol w:w="1159"/>
      </w:tblGrid>
      <w:tr w:rsidR="0057425F" w:rsidRPr="00515C9C" w14:paraId="2B2F4D73" w14:textId="77777777" w:rsidTr="002A6857">
        <w:trPr>
          <w:cantSplit/>
        </w:trPr>
        <w:tc>
          <w:tcPr>
            <w:tcW w:w="5000" w:type="pct"/>
            <w:gridSpan w:val="7"/>
            <w:shd w:val="clear" w:color="auto" w:fill="FFFFFF"/>
            <w:vAlign w:val="center"/>
          </w:tcPr>
          <w:p w14:paraId="3AA370E8" w14:textId="77777777" w:rsidR="0057425F" w:rsidRPr="00515C9C" w:rsidRDefault="0057425F" w:rsidP="002A6857">
            <w:pPr>
              <w:autoSpaceDE w:val="0"/>
              <w:autoSpaceDN w:val="0"/>
              <w:adjustRightInd w:val="0"/>
              <w:jc w:val="center"/>
            </w:pPr>
            <w:proofErr w:type="spellStart"/>
            <w:r w:rsidRPr="00515C9C">
              <w:t>ANOVA</w:t>
            </w:r>
            <w:r w:rsidRPr="00515C9C">
              <w:rPr>
                <w:vertAlign w:val="superscript"/>
              </w:rPr>
              <w:t>a</w:t>
            </w:r>
            <w:proofErr w:type="spellEnd"/>
          </w:p>
        </w:tc>
      </w:tr>
      <w:tr w:rsidR="0057425F" w:rsidRPr="00515C9C" w14:paraId="60E012A4" w14:textId="77777777" w:rsidTr="0057425F">
        <w:trPr>
          <w:cantSplit/>
        </w:trPr>
        <w:tc>
          <w:tcPr>
            <w:tcW w:w="1267" w:type="pct"/>
            <w:gridSpan w:val="2"/>
            <w:shd w:val="clear" w:color="auto" w:fill="FFFFFF"/>
            <w:vAlign w:val="bottom"/>
          </w:tcPr>
          <w:p w14:paraId="50BAEE19" w14:textId="77777777" w:rsidR="0057425F" w:rsidRPr="00515C9C" w:rsidRDefault="0057425F" w:rsidP="002A6857">
            <w:pPr>
              <w:autoSpaceDE w:val="0"/>
              <w:autoSpaceDN w:val="0"/>
              <w:adjustRightInd w:val="0"/>
              <w:jc w:val="center"/>
            </w:pPr>
            <w:r w:rsidRPr="00515C9C">
              <w:t>Model</w:t>
            </w:r>
          </w:p>
        </w:tc>
        <w:tc>
          <w:tcPr>
            <w:tcW w:w="921" w:type="pct"/>
            <w:shd w:val="clear" w:color="auto" w:fill="FFFFFF"/>
            <w:vAlign w:val="bottom"/>
          </w:tcPr>
          <w:p w14:paraId="2E4D0D33" w14:textId="77777777" w:rsidR="0057425F" w:rsidRPr="00515C9C" w:rsidRDefault="0057425F" w:rsidP="002A6857">
            <w:pPr>
              <w:autoSpaceDE w:val="0"/>
              <w:autoSpaceDN w:val="0"/>
              <w:adjustRightInd w:val="0"/>
              <w:jc w:val="center"/>
            </w:pPr>
            <w:r w:rsidRPr="00515C9C">
              <w:t>Sum of Squares</w:t>
            </w:r>
          </w:p>
        </w:tc>
        <w:tc>
          <w:tcPr>
            <w:tcW w:w="643" w:type="pct"/>
            <w:shd w:val="clear" w:color="auto" w:fill="FFFFFF"/>
            <w:vAlign w:val="bottom"/>
          </w:tcPr>
          <w:p w14:paraId="5D002861" w14:textId="77777777" w:rsidR="0057425F" w:rsidRPr="00515C9C" w:rsidRDefault="0057425F" w:rsidP="002A6857">
            <w:pPr>
              <w:autoSpaceDE w:val="0"/>
              <w:autoSpaceDN w:val="0"/>
              <w:adjustRightInd w:val="0"/>
              <w:jc w:val="center"/>
            </w:pPr>
            <w:proofErr w:type="spellStart"/>
            <w:r w:rsidRPr="00515C9C">
              <w:t>df</w:t>
            </w:r>
            <w:proofErr w:type="spellEnd"/>
          </w:p>
        </w:tc>
        <w:tc>
          <w:tcPr>
            <w:tcW w:w="883" w:type="pct"/>
            <w:shd w:val="clear" w:color="auto" w:fill="FFFFFF"/>
            <w:vAlign w:val="bottom"/>
          </w:tcPr>
          <w:p w14:paraId="6A19FCAF" w14:textId="77777777" w:rsidR="0057425F" w:rsidRPr="00515C9C" w:rsidRDefault="0057425F" w:rsidP="002A6857">
            <w:pPr>
              <w:autoSpaceDE w:val="0"/>
              <w:autoSpaceDN w:val="0"/>
              <w:adjustRightInd w:val="0"/>
              <w:jc w:val="center"/>
            </w:pPr>
            <w:r w:rsidRPr="00515C9C">
              <w:t>Mean Square</w:t>
            </w:r>
          </w:p>
        </w:tc>
        <w:tc>
          <w:tcPr>
            <w:tcW w:w="643" w:type="pct"/>
            <w:shd w:val="clear" w:color="auto" w:fill="FFFFFF"/>
            <w:vAlign w:val="bottom"/>
          </w:tcPr>
          <w:p w14:paraId="01FFB18D" w14:textId="77777777" w:rsidR="0057425F" w:rsidRPr="00515C9C" w:rsidRDefault="0057425F" w:rsidP="002A6857">
            <w:pPr>
              <w:autoSpaceDE w:val="0"/>
              <w:autoSpaceDN w:val="0"/>
              <w:adjustRightInd w:val="0"/>
              <w:jc w:val="center"/>
            </w:pPr>
            <w:r w:rsidRPr="00515C9C">
              <w:t>F</w:t>
            </w:r>
          </w:p>
        </w:tc>
        <w:tc>
          <w:tcPr>
            <w:tcW w:w="644" w:type="pct"/>
            <w:shd w:val="clear" w:color="auto" w:fill="FFFFFF"/>
            <w:vAlign w:val="bottom"/>
          </w:tcPr>
          <w:p w14:paraId="494B17E2" w14:textId="77777777" w:rsidR="0057425F" w:rsidRPr="00515C9C" w:rsidRDefault="0057425F" w:rsidP="002A6857">
            <w:pPr>
              <w:autoSpaceDE w:val="0"/>
              <w:autoSpaceDN w:val="0"/>
              <w:adjustRightInd w:val="0"/>
              <w:jc w:val="center"/>
            </w:pPr>
            <w:r w:rsidRPr="00515C9C">
              <w:t>Sig.</w:t>
            </w:r>
          </w:p>
        </w:tc>
      </w:tr>
      <w:tr w:rsidR="0057425F" w:rsidRPr="00515C9C" w14:paraId="58B7856E" w14:textId="77777777" w:rsidTr="0057425F">
        <w:trPr>
          <w:cantSplit/>
        </w:trPr>
        <w:tc>
          <w:tcPr>
            <w:tcW w:w="460" w:type="pct"/>
            <w:vMerge w:val="restart"/>
            <w:shd w:val="clear" w:color="auto" w:fill="E0E0E0"/>
          </w:tcPr>
          <w:p w14:paraId="0F3810BF" w14:textId="77777777" w:rsidR="0057425F" w:rsidRPr="00515C9C" w:rsidRDefault="0057425F" w:rsidP="002A6857">
            <w:pPr>
              <w:autoSpaceDE w:val="0"/>
              <w:autoSpaceDN w:val="0"/>
              <w:adjustRightInd w:val="0"/>
              <w:jc w:val="center"/>
            </w:pPr>
            <w:r w:rsidRPr="00515C9C">
              <w:t>1</w:t>
            </w:r>
          </w:p>
        </w:tc>
        <w:tc>
          <w:tcPr>
            <w:tcW w:w="807" w:type="pct"/>
            <w:shd w:val="clear" w:color="auto" w:fill="E0E0E0"/>
          </w:tcPr>
          <w:p w14:paraId="74E729D4" w14:textId="77777777" w:rsidR="0057425F" w:rsidRPr="00515C9C" w:rsidRDefault="0057425F" w:rsidP="002A6857">
            <w:pPr>
              <w:autoSpaceDE w:val="0"/>
              <w:autoSpaceDN w:val="0"/>
              <w:adjustRightInd w:val="0"/>
              <w:jc w:val="center"/>
            </w:pPr>
            <w:r w:rsidRPr="00515C9C">
              <w:t>Regression</w:t>
            </w:r>
          </w:p>
        </w:tc>
        <w:tc>
          <w:tcPr>
            <w:tcW w:w="921" w:type="pct"/>
            <w:shd w:val="clear" w:color="auto" w:fill="FFFFFF"/>
          </w:tcPr>
          <w:p w14:paraId="633C9DEE" w14:textId="77777777" w:rsidR="0057425F" w:rsidRPr="00515C9C" w:rsidRDefault="0057425F" w:rsidP="002A6857">
            <w:pPr>
              <w:autoSpaceDE w:val="0"/>
              <w:autoSpaceDN w:val="0"/>
              <w:adjustRightInd w:val="0"/>
              <w:jc w:val="center"/>
            </w:pPr>
            <w:r w:rsidRPr="00515C9C">
              <w:t>4.177</w:t>
            </w:r>
          </w:p>
        </w:tc>
        <w:tc>
          <w:tcPr>
            <w:tcW w:w="643" w:type="pct"/>
            <w:shd w:val="clear" w:color="auto" w:fill="FFFFFF"/>
          </w:tcPr>
          <w:p w14:paraId="27838D4D" w14:textId="77777777" w:rsidR="0057425F" w:rsidRPr="00515C9C" w:rsidRDefault="0057425F" w:rsidP="002A6857">
            <w:pPr>
              <w:autoSpaceDE w:val="0"/>
              <w:autoSpaceDN w:val="0"/>
              <w:adjustRightInd w:val="0"/>
              <w:jc w:val="center"/>
            </w:pPr>
            <w:r w:rsidRPr="00515C9C">
              <w:t>3</w:t>
            </w:r>
          </w:p>
        </w:tc>
        <w:tc>
          <w:tcPr>
            <w:tcW w:w="883" w:type="pct"/>
            <w:shd w:val="clear" w:color="auto" w:fill="FFFFFF"/>
          </w:tcPr>
          <w:p w14:paraId="7CD094A4" w14:textId="77777777" w:rsidR="0057425F" w:rsidRPr="00515C9C" w:rsidRDefault="0057425F" w:rsidP="002A6857">
            <w:pPr>
              <w:autoSpaceDE w:val="0"/>
              <w:autoSpaceDN w:val="0"/>
              <w:adjustRightInd w:val="0"/>
              <w:jc w:val="center"/>
            </w:pPr>
            <w:r w:rsidRPr="00515C9C">
              <w:t>1.392</w:t>
            </w:r>
          </w:p>
        </w:tc>
        <w:tc>
          <w:tcPr>
            <w:tcW w:w="643" w:type="pct"/>
            <w:shd w:val="clear" w:color="auto" w:fill="FFFFFF"/>
          </w:tcPr>
          <w:p w14:paraId="68E35754" w14:textId="77777777" w:rsidR="0057425F" w:rsidRPr="00515C9C" w:rsidRDefault="0057425F" w:rsidP="002A6857">
            <w:pPr>
              <w:autoSpaceDE w:val="0"/>
              <w:autoSpaceDN w:val="0"/>
              <w:adjustRightInd w:val="0"/>
              <w:jc w:val="center"/>
            </w:pPr>
            <w:r w:rsidRPr="00515C9C">
              <w:t>8.938</w:t>
            </w:r>
          </w:p>
        </w:tc>
        <w:tc>
          <w:tcPr>
            <w:tcW w:w="644" w:type="pct"/>
            <w:shd w:val="clear" w:color="auto" w:fill="FFFFFF"/>
          </w:tcPr>
          <w:p w14:paraId="749A262D" w14:textId="77777777" w:rsidR="0057425F" w:rsidRPr="00515C9C" w:rsidRDefault="0057425F" w:rsidP="002A6857">
            <w:pPr>
              <w:autoSpaceDE w:val="0"/>
              <w:autoSpaceDN w:val="0"/>
              <w:adjustRightInd w:val="0"/>
              <w:jc w:val="center"/>
            </w:pPr>
            <w:r w:rsidRPr="00515C9C">
              <w:t>.000</w:t>
            </w:r>
            <w:r w:rsidRPr="00515C9C">
              <w:rPr>
                <w:vertAlign w:val="superscript"/>
              </w:rPr>
              <w:t>b</w:t>
            </w:r>
          </w:p>
        </w:tc>
      </w:tr>
      <w:tr w:rsidR="0057425F" w:rsidRPr="00515C9C" w14:paraId="010F529C" w14:textId="77777777" w:rsidTr="0057425F">
        <w:trPr>
          <w:cantSplit/>
        </w:trPr>
        <w:tc>
          <w:tcPr>
            <w:tcW w:w="460" w:type="pct"/>
            <w:vMerge/>
            <w:shd w:val="clear" w:color="auto" w:fill="E0E0E0"/>
          </w:tcPr>
          <w:p w14:paraId="1386BB2F" w14:textId="77777777" w:rsidR="0057425F" w:rsidRPr="00515C9C" w:rsidRDefault="0057425F" w:rsidP="002A6857">
            <w:pPr>
              <w:autoSpaceDE w:val="0"/>
              <w:autoSpaceDN w:val="0"/>
              <w:adjustRightInd w:val="0"/>
              <w:jc w:val="center"/>
            </w:pPr>
          </w:p>
        </w:tc>
        <w:tc>
          <w:tcPr>
            <w:tcW w:w="807" w:type="pct"/>
            <w:shd w:val="clear" w:color="auto" w:fill="E0E0E0"/>
          </w:tcPr>
          <w:p w14:paraId="32C7B4F8" w14:textId="77777777" w:rsidR="0057425F" w:rsidRPr="00515C9C" w:rsidRDefault="0057425F" w:rsidP="002A6857">
            <w:pPr>
              <w:autoSpaceDE w:val="0"/>
              <w:autoSpaceDN w:val="0"/>
              <w:adjustRightInd w:val="0"/>
              <w:jc w:val="center"/>
            </w:pPr>
            <w:r w:rsidRPr="00515C9C">
              <w:t>Residual</w:t>
            </w:r>
          </w:p>
        </w:tc>
        <w:tc>
          <w:tcPr>
            <w:tcW w:w="921" w:type="pct"/>
            <w:shd w:val="clear" w:color="auto" w:fill="FFFFFF"/>
          </w:tcPr>
          <w:p w14:paraId="32765F18" w14:textId="77777777" w:rsidR="0057425F" w:rsidRPr="00515C9C" w:rsidRDefault="0057425F" w:rsidP="002A6857">
            <w:pPr>
              <w:autoSpaceDE w:val="0"/>
              <w:autoSpaceDN w:val="0"/>
              <w:adjustRightInd w:val="0"/>
              <w:jc w:val="center"/>
            </w:pPr>
            <w:r w:rsidRPr="00515C9C">
              <w:t>7.322</w:t>
            </w:r>
          </w:p>
        </w:tc>
        <w:tc>
          <w:tcPr>
            <w:tcW w:w="643" w:type="pct"/>
            <w:shd w:val="clear" w:color="auto" w:fill="FFFFFF"/>
          </w:tcPr>
          <w:p w14:paraId="022ADCC3" w14:textId="77777777" w:rsidR="0057425F" w:rsidRPr="00515C9C" w:rsidRDefault="0057425F" w:rsidP="002A6857">
            <w:pPr>
              <w:autoSpaceDE w:val="0"/>
              <w:autoSpaceDN w:val="0"/>
              <w:adjustRightInd w:val="0"/>
              <w:jc w:val="center"/>
            </w:pPr>
            <w:r w:rsidRPr="00515C9C">
              <w:t>47</w:t>
            </w:r>
          </w:p>
        </w:tc>
        <w:tc>
          <w:tcPr>
            <w:tcW w:w="883" w:type="pct"/>
            <w:shd w:val="clear" w:color="auto" w:fill="FFFFFF"/>
          </w:tcPr>
          <w:p w14:paraId="4163CB6E" w14:textId="77777777" w:rsidR="0057425F" w:rsidRPr="00515C9C" w:rsidRDefault="0057425F" w:rsidP="002A6857">
            <w:pPr>
              <w:autoSpaceDE w:val="0"/>
              <w:autoSpaceDN w:val="0"/>
              <w:adjustRightInd w:val="0"/>
              <w:jc w:val="center"/>
            </w:pPr>
            <w:r w:rsidRPr="00515C9C">
              <w:t>.156</w:t>
            </w:r>
          </w:p>
        </w:tc>
        <w:tc>
          <w:tcPr>
            <w:tcW w:w="643" w:type="pct"/>
            <w:shd w:val="clear" w:color="auto" w:fill="FFFFFF"/>
            <w:vAlign w:val="center"/>
          </w:tcPr>
          <w:p w14:paraId="2C800358" w14:textId="77777777" w:rsidR="0057425F" w:rsidRPr="00515C9C" w:rsidRDefault="0057425F" w:rsidP="002A6857">
            <w:pPr>
              <w:autoSpaceDE w:val="0"/>
              <w:autoSpaceDN w:val="0"/>
              <w:adjustRightInd w:val="0"/>
              <w:jc w:val="center"/>
            </w:pPr>
          </w:p>
        </w:tc>
        <w:tc>
          <w:tcPr>
            <w:tcW w:w="644" w:type="pct"/>
            <w:shd w:val="clear" w:color="auto" w:fill="FFFFFF"/>
            <w:vAlign w:val="center"/>
          </w:tcPr>
          <w:p w14:paraId="460D2348" w14:textId="77777777" w:rsidR="0057425F" w:rsidRPr="00515C9C" w:rsidRDefault="0057425F" w:rsidP="002A6857">
            <w:pPr>
              <w:autoSpaceDE w:val="0"/>
              <w:autoSpaceDN w:val="0"/>
              <w:adjustRightInd w:val="0"/>
              <w:jc w:val="center"/>
            </w:pPr>
          </w:p>
        </w:tc>
      </w:tr>
      <w:tr w:rsidR="0057425F" w:rsidRPr="00515C9C" w14:paraId="2DA059DE" w14:textId="77777777" w:rsidTr="0057425F">
        <w:trPr>
          <w:cantSplit/>
        </w:trPr>
        <w:tc>
          <w:tcPr>
            <w:tcW w:w="460" w:type="pct"/>
            <w:vMerge/>
            <w:shd w:val="clear" w:color="auto" w:fill="E0E0E0"/>
          </w:tcPr>
          <w:p w14:paraId="43E0C8CB" w14:textId="77777777" w:rsidR="0057425F" w:rsidRPr="00515C9C" w:rsidRDefault="0057425F" w:rsidP="002A6857">
            <w:pPr>
              <w:autoSpaceDE w:val="0"/>
              <w:autoSpaceDN w:val="0"/>
              <w:adjustRightInd w:val="0"/>
              <w:jc w:val="center"/>
            </w:pPr>
          </w:p>
        </w:tc>
        <w:tc>
          <w:tcPr>
            <w:tcW w:w="807" w:type="pct"/>
            <w:shd w:val="clear" w:color="auto" w:fill="E0E0E0"/>
          </w:tcPr>
          <w:p w14:paraId="2183EE56" w14:textId="77777777" w:rsidR="0057425F" w:rsidRPr="00515C9C" w:rsidRDefault="0057425F" w:rsidP="002A6857">
            <w:pPr>
              <w:autoSpaceDE w:val="0"/>
              <w:autoSpaceDN w:val="0"/>
              <w:adjustRightInd w:val="0"/>
              <w:jc w:val="center"/>
            </w:pPr>
            <w:r w:rsidRPr="00515C9C">
              <w:t>Total</w:t>
            </w:r>
          </w:p>
        </w:tc>
        <w:tc>
          <w:tcPr>
            <w:tcW w:w="921" w:type="pct"/>
            <w:shd w:val="clear" w:color="auto" w:fill="FFFFFF"/>
          </w:tcPr>
          <w:p w14:paraId="5D5B2F55" w14:textId="77777777" w:rsidR="0057425F" w:rsidRPr="00515C9C" w:rsidRDefault="0057425F" w:rsidP="002A6857">
            <w:pPr>
              <w:autoSpaceDE w:val="0"/>
              <w:autoSpaceDN w:val="0"/>
              <w:adjustRightInd w:val="0"/>
              <w:jc w:val="center"/>
            </w:pPr>
            <w:r w:rsidRPr="00515C9C">
              <w:t>11.499</w:t>
            </w:r>
          </w:p>
        </w:tc>
        <w:tc>
          <w:tcPr>
            <w:tcW w:w="643" w:type="pct"/>
            <w:shd w:val="clear" w:color="auto" w:fill="FFFFFF"/>
          </w:tcPr>
          <w:p w14:paraId="0E33C4C5" w14:textId="77777777" w:rsidR="0057425F" w:rsidRPr="00515C9C" w:rsidRDefault="0057425F" w:rsidP="002A6857">
            <w:pPr>
              <w:autoSpaceDE w:val="0"/>
              <w:autoSpaceDN w:val="0"/>
              <w:adjustRightInd w:val="0"/>
              <w:jc w:val="center"/>
            </w:pPr>
            <w:r w:rsidRPr="00515C9C">
              <w:t>50</w:t>
            </w:r>
          </w:p>
        </w:tc>
        <w:tc>
          <w:tcPr>
            <w:tcW w:w="883" w:type="pct"/>
            <w:shd w:val="clear" w:color="auto" w:fill="FFFFFF"/>
            <w:vAlign w:val="center"/>
          </w:tcPr>
          <w:p w14:paraId="73107AD3" w14:textId="77777777" w:rsidR="0057425F" w:rsidRPr="00515C9C" w:rsidRDefault="0057425F" w:rsidP="002A6857">
            <w:pPr>
              <w:autoSpaceDE w:val="0"/>
              <w:autoSpaceDN w:val="0"/>
              <w:adjustRightInd w:val="0"/>
              <w:jc w:val="center"/>
            </w:pPr>
          </w:p>
        </w:tc>
        <w:tc>
          <w:tcPr>
            <w:tcW w:w="643" w:type="pct"/>
            <w:shd w:val="clear" w:color="auto" w:fill="FFFFFF"/>
            <w:vAlign w:val="center"/>
          </w:tcPr>
          <w:p w14:paraId="5A44F8DF" w14:textId="77777777" w:rsidR="0057425F" w:rsidRPr="00515C9C" w:rsidRDefault="0057425F" w:rsidP="002A6857">
            <w:pPr>
              <w:autoSpaceDE w:val="0"/>
              <w:autoSpaceDN w:val="0"/>
              <w:adjustRightInd w:val="0"/>
              <w:jc w:val="center"/>
            </w:pPr>
          </w:p>
        </w:tc>
        <w:tc>
          <w:tcPr>
            <w:tcW w:w="644" w:type="pct"/>
            <w:shd w:val="clear" w:color="auto" w:fill="FFFFFF"/>
            <w:vAlign w:val="center"/>
          </w:tcPr>
          <w:p w14:paraId="230C658B" w14:textId="77777777" w:rsidR="0057425F" w:rsidRPr="00515C9C" w:rsidRDefault="0057425F" w:rsidP="002A6857">
            <w:pPr>
              <w:autoSpaceDE w:val="0"/>
              <w:autoSpaceDN w:val="0"/>
              <w:adjustRightInd w:val="0"/>
              <w:jc w:val="center"/>
            </w:pPr>
          </w:p>
        </w:tc>
      </w:tr>
      <w:tr w:rsidR="0057425F" w:rsidRPr="00515C9C" w14:paraId="6C37B360" w14:textId="77777777" w:rsidTr="002A6857">
        <w:trPr>
          <w:cantSplit/>
        </w:trPr>
        <w:tc>
          <w:tcPr>
            <w:tcW w:w="5000" w:type="pct"/>
            <w:gridSpan w:val="7"/>
            <w:shd w:val="clear" w:color="auto" w:fill="FFFFFF"/>
          </w:tcPr>
          <w:p w14:paraId="7BA4615A" w14:textId="77777777" w:rsidR="0057425F" w:rsidRPr="00515C9C" w:rsidRDefault="0057425F" w:rsidP="002A6857">
            <w:pPr>
              <w:autoSpaceDE w:val="0"/>
              <w:autoSpaceDN w:val="0"/>
              <w:adjustRightInd w:val="0"/>
            </w:pPr>
            <w:r w:rsidRPr="00515C9C">
              <w:t xml:space="preserve">a. Dependent Variable: </w:t>
            </w:r>
            <w:proofErr w:type="spellStart"/>
            <w:r w:rsidRPr="00515C9C">
              <w:t>Tobinsq</w:t>
            </w:r>
            <w:proofErr w:type="spellEnd"/>
          </w:p>
        </w:tc>
      </w:tr>
      <w:tr w:rsidR="0057425F" w:rsidRPr="00515C9C" w14:paraId="2880540C" w14:textId="77777777" w:rsidTr="002A6857">
        <w:trPr>
          <w:cantSplit/>
        </w:trPr>
        <w:tc>
          <w:tcPr>
            <w:tcW w:w="5000" w:type="pct"/>
            <w:gridSpan w:val="7"/>
            <w:shd w:val="clear" w:color="auto" w:fill="FFFFFF"/>
          </w:tcPr>
          <w:p w14:paraId="2FE9697B" w14:textId="77777777" w:rsidR="0057425F" w:rsidRPr="00515C9C" w:rsidRDefault="0057425F" w:rsidP="002A6857">
            <w:pPr>
              <w:autoSpaceDE w:val="0"/>
              <w:autoSpaceDN w:val="0"/>
              <w:adjustRightInd w:val="0"/>
            </w:pPr>
            <w:r w:rsidRPr="00515C9C">
              <w:t>b. Predictors: (Constant), UK, ESGD, DAR</w:t>
            </w:r>
          </w:p>
        </w:tc>
      </w:tr>
    </w:tbl>
    <w:p w14:paraId="28E328AD" w14:textId="77777777" w:rsidR="0057425F" w:rsidRDefault="0057425F" w:rsidP="0057425F">
      <w:pPr>
        <w:rPr>
          <w:color w:val="000000"/>
          <w:sz w:val="22"/>
          <w:szCs w:val="22"/>
        </w:rPr>
      </w:pPr>
      <w:proofErr w:type="spellStart"/>
      <w:r w:rsidRPr="0034104D">
        <w:rPr>
          <w:color w:val="000000"/>
          <w:sz w:val="22"/>
          <w:szCs w:val="22"/>
        </w:rPr>
        <w:t>Sumber</w:t>
      </w:r>
      <w:proofErr w:type="spellEnd"/>
      <w:r w:rsidRPr="0034104D">
        <w:rPr>
          <w:color w:val="000000"/>
          <w:sz w:val="22"/>
          <w:szCs w:val="22"/>
        </w:rPr>
        <w:t>: IBM SPSS 26, 2026</w:t>
      </w:r>
    </w:p>
    <w:p w14:paraId="1FDA9B6B" w14:textId="77777777" w:rsidR="00BC68A7" w:rsidRDefault="00BC68A7" w:rsidP="00713EEA">
      <w:pPr>
        <w:pBdr>
          <w:top w:val="nil"/>
          <w:left w:val="nil"/>
          <w:bottom w:val="nil"/>
          <w:right w:val="nil"/>
          <w:between w:val="nil"/>
        </w:pBdr>
        <w:jc w:val="both"/>
        <w:rPr>
          <w:sz w:val="22"/>
          <w:szCs w:val="22"/>
        </w:rPr>
      </w:pPr>
    </w:p>
    <w:p w14:paraId="23D5F685" w14:textId="77777777" w:rsidR="00713EEA" w:rsidRDefault="00713EEA" w:rsidP="00713EEA">
      <w:pPr>
        <w:autoSpaceDE w:val="0"/>
        <w:autoSpaceDN w:val="0"/>
        <w:adjustRightInd w:val="0"/>
        <w:jc w:val="both"/>
      </w:pPr>
      <w:proofErr w:type="spellStart"/>
      <w:r w:rsidRPr="00713EEA">
        <w:rPr>
          <w:sz w:val="22"/>
          <w:szCs w:val="22"/>
        </w:rPr>
        <w:t>Berdasarkan</w:t>
      </w:r>
      <w:proofErr w:type="spellEnd"/>
      <w:r w:rsidRPr="00713EEA">
        <w:rPr>
          <w:sz w:val="22"/>
          <w:szCs w:val="22"/>
        </w:rPr>
        <w:t xml:space="preserve"> </w:t>
      </w:r>
      <w:proofErr w:type="spellStart"/>
      <w:r w:rsidRPr="00713EEA">
        <w:rPr>
          <w:sz w:val="22"/>
          <w:szCs w:val="22"/>
        </w:rPr>
        <w:t>tabel</w:t>
      </w:r>
      <w:proofErr w:type="spellEnd"/>
      <w:r w:rsidRPr="00713EEA">
        <w:rPr>
          <w:sz w:val="22"/>
          <w:szCs w:val="22"/>
        </w:rPr>
        <w:t xml:space="preserve"> 1.4 </w:t>
      </w:r>
      <w:proofErr w:type="spellStart"/>
      <w:r w:rsidRPr="00C2410A">
        <w:t>didapatkan</w:t>
      </w:r>
      <w:proofErr w:type="spellEnd"/>
      <w:r w:rsidRPr="00C2410A">
        <w:t xml:space="preserve"> </w:t>
      </w:r>
      <w:proofErr w:type="spellStart"/>
      <w:r w:rsidRPr="00C2410A">
        <w:t>nilai</w:t>
      </w:r>
      <w:proofErr w:type="spellEnd"/>
      <w:r w:rsidRPr="00C2410A">
        <w:t xml:space="preserve"> sig 0,00</w:t>
      </w:r>
      <w:r>
        <w:t>0</w:t>
      </w:r>
      <w:r w:rsidRPr="00C2410A">
        <w:t xml:space="preserve"> &lt; 0,05 dan </w:t>
      </w:r>
      <w:proofErr w:type="spellStart"/>
      <w:r w:rsidRPr="00C2410A">
        <w:t>nilai</w:t>
      </w:r>
      <w:proofErr w:type="spellEnd"/>
      <w:r w:rsidRPr="00C2410A">
        <w:t xml:space="preserve"> F </w:t>
      </w:r>
      <w:proofErr w:type="spellStart"/>
      <w:r w:rsidRPr="00C2410A">
        <w:t>hitung</w:t>
      </w:r>
      <w:proofErr w:type="spellEnd"/>
      <w:r w:rsidRPr="00C2410A">
        <w:t xml:space="preserve"> </w:t>
      </w:r>
      <w:proofErr w:type="spellStart"/>
      <w:r w:rsidRPr="00C2410A">
        <w:t>sebesar</w:t>
      </w:r>
      <w:proofErr w:type="spellEnd"/>
      <w:r>
        <w:t xml:space="preserve"> 8,938</w:t>
      </w:r>
      <w:r w:rsidRPr="00C2410A">
        <w:t xml:space="preserve"> &gt; </w:t>
      </w:r>
      <w:r>
        <w:t>2,802</w:t>
      </w:r>
      <w:r w:rsidRPr="00C2410A">
        <w:t xml:space="preserve"> </w:t>
      </w:r>
      <w:proofErr w:type="spellStart"/>
      <w:r w:rsidRPr="00C2410A">
        <w:t>maka</w:t>
      </w:r>
      <w:proofErr w:type="spellEnd"/>
      <w:r w:rsidRPr="00C2410A">
        <w:t xml:space="preserve"> </w:t>
      </w:r>
      <w:proofErr w:type="spellStart"/>
      <w:r w:rsidRPr="00C2410A">
        <w:t>dapat</w:t>
      </w:r>
      <w:proofErr w:type="spellEnd"/>
      <w:r w:rsidRPr="00C2410A">
        <w:t xml:space="preserve"> </w:t>
      </w:r>
      <w:proofErr w:type="spellStart"/>
      <w:r w:rsidRPr="00C2410A">
        <w:t>disimpulkan</w:t>
      </w:r>
      <w:proofErr w:type="spellEnd"/>
      <w:r w:rsidRPr="00C2410A">
        <w:t xml:space="preserve"> </w:t>
      </w:r>
      <w:proofErr w:type="spellStart"/>
      <w:r w:rsidRPr="00C2410A">
        <w:t>bahwa</w:t>
      </w:r>
      <w:proofErr w:type="spellEnd"/>
      <w:r w:rsidRPr="00C2410A">
        <w:t xml:space="preserve"> </w:t>
      </w:r>
      <w:proofErr w:type="spellStart"/>
      <w:r w:rsidRPr="00CD3E53">
        <w:t>variabel</w:t>
      </w:r>
      <w:proofErr w:type="spellEnd"/>
      <w:r w:rsidRPr="00C2410A">
        <w:rPr>
          <w:i/>
          <w:iCs/>
        </w:rPr>
        <w:t xml:space="preserve"> ESG Disclosure, </w:t>
      </w:r>
      <w:r w:rsidRPr="00C2410A">
        <w:t xml:space="preserve">dan </w:t>
      </w:r>
      <w:proofErr w:type="spellStart"/>
      <w:r w:rsidRPr="00C2410A">
        <w:t>Struktur</w:t>
      </w:r>
      <w:proofErr w:type="spellEnd"/>
      <w:r w:rsidRPr="00C2410A">
        <w:t xml:space="preserve"> Modal</w:t>
      </w:r>
      <w:r>
        <w:t xml:space="preserve"> </w:t>
      </w:r>
      <w:r w:rsidRPr="00C2410A">
        <w:t xml:space="preserve">dan </w:t>
      </w:r>
      <w:proofErr w:type="spellStart"/>
      <w:r w:rsidRPr="00C2410A">
        <w:t>Ukuran</w:t>
      </w:r>
      <w:proofErr w:type="spellEnd"/>
      <w:r w:rsidRPr="00C2410A">
        <w:t xml:space="preserve"> Perusahaan </w:t>
      </w:r>
      <w:proofErr w:type="spellStart"/>
      <w:r w:rsidRPr="00C2410A">
        <w:t>sebaga</w:t>
      </w:r>
      <w:r>
        <w:t>i</w:t>
      </w:r>
      <w:proofErr w:type="spellEnd"/>
      <w:r>
        <w:t xml:space="preserve"> </w:t>
      </w:r>
      <w:proofErr w:type="spellStart"/>
      <w:r>
        <w:t>variabel</w:t>
      </w:r>
      <w:proofErr w:type="spellEnd"/>
      <w:r>
        <w:t xml:space="preserve"> control </w:t>
      </w:r>
      <w:proofErr w:type="spellStart"/>
      <w:r w:rsidRPr="00C2410A">
        <w:t>berpengaruh</w:t>
      </w:r>
      <w:proofErr w:type="spellEnd"/>
      <w:r w:rsidRPr="00C2410A">
        <w:t xml:space="preserve"> </w:t>
      </w:r>
      <w:proofErr w:type="spellStart"/>
      <w:r w:rsidRPr="00C2410A">
        <w:t>terhadap</w:t>
      </w:r>
      <w:proofErr w:type="spellEnd"/>
      <w:r w:rsidRPr="00C2410A">
        <w:t xml:space="preserve"> </w:t>
      </w:r>
      <w:proofErr w:type="spellStart"/>
      <w:r w:rsidRPr="00C2410A">
        <w:t>nilai</w:t>
      </w:r>
      <w:proofErr w:type="spellEnd"/>
      <w:r w:rsidRPr="00C2410A">
        <w:t xml:space="preserve"> </w:t>
      </w:r>
      <w:proofErr w:type="spellStart"/>
      <w:r w:rsidRPr="00C2410A">
        <w:t>perusahaan</w:t>
      </w:r>
      <w:proofErr w:type="spellEnd"/>
      <w:r w:rsidRPr="00C2410A">
        <w:t>.</w:t>
      </w:r>
    </w:p>
    <w:p w14:paraId="0125761A" w14:textId="77777777" w:rsidR="00713EEA" w:rsidRDefault="00713EEA" w:rsidP="00713EEA">
      <w:pPr>
        <w:autoSpaceDE w:val="0"/>
        <w:autoSpaceDN w:val="0"/>
        <w:adjustRightInd w:val="0"/>
        <w:jc w:val="both"/>
      </w:pPr>
    </w:p>
    <w:p w14:paraId="010F793D" w14:textId="2C515E30" w:rsidR="00713EEA" w:rsidRDefault="00713EEA" w:rsidP="00713EEA">
      <w:pPr>
        <w:autoSpaceDE w:val="0"/>
        <w:autoSpaceDN w:val="0"/>
        <w:adjustRightInd w:val="0"/>
        <w:jc w:val="center"/>
      </w:pPr>
      <w:r>
        <w:t xml:space="preserve">Tabel 1.6 Hasil </w:t>
      </w:r>
      <w:proofErr w:type="spellStart"/>
      <w:r>
        <w:t>Analisis</w:t>
      </w:r>
      <w:proofErr w:type="spellEnd"/>
      <w:r>
        <w:t xml:space="preserve"> </w:t>
      </w:r>
      <w:proofErr w:type="spellStart"/>
      <w:r>
        <w:t>Regresi</w:t>
      </w:r>
      <w:proofErr w:type="spellEnd"/>
      <w:r>
        <w:t xml:space="preserve"> Linear </w:t>
      </w:r>
      <w:proofErr w:type="spellStart"/>
      <w:r>
        <w:t>Berganda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5"/>
        <w:gridCol w:w="1037"/>
        <w:gridCol w:w="1172"/>
        <w:gridCol w:w="1172"/>
        <w:gridCol w:w="1291"/>
        <w:gridCol w:w="902"/>
        <w:gridCol w:w="902"/>
        <w:gridCol w:w="995"/>
        <w:gridCol w:w="900"/>
      </w:tblGrid>
      <w:tr w:rsidR="00713EEA" w:rsidRPr="00E14F45" w14:paraId="3007B100" w14:textId="77777777" w:rsidTr="002A6857">
        <w:trPr>
          <w:cantSplit/>
        </w:trPr>
        <w:tc>
          <w:tcPr>
            <w:tcW w:w="5000" w:type="pct"/>
            <w:gridSpan w:val="9"/>
            <w:shd w:val="clear" w:color="auto" w:fill="FFFFFF"/>
            <w:vAlign w:val="center"/>
          </w:tcPr>
          <w:p w14:paraId="26052FCE" w14:textId="77777777" w:rsidR="00713EEA" w:rsidRPr="00E14F45" w:rsidRDefault="00713EEA" w:rsidP="002A6857">
            <w:pPr>
              <w:autoSpaceDE w:val="0"/>
              <w:autoSpaceDN w:val="0"/>
              <w:adjustRightInd w:val="0"/>
              <w:jc w:val="center"/>
            </w:pPr>
            <w:proofErr w:type="spellStart"/>
            <w:r w:rsidRPr="00E14F45">
              <w:t>Coefficients</w:t>
            </w:r>
            <w:r w:rsidRPr="00E14F45">
              <w:rPr>
                <w:vertAlign w:val="superscript"/>
              </w:rPr>
              <w:t>a</w:t>
            </w:r>
            <w:proofErr w:type="spellEnd"/>
          </w:p>
        </w:tc>
      </w:tr>
      <w:tr w:rsidR="00713EEA" w:rsidRPr="00E14F45" w14:paraId="5C21CCF9" w14:textId="77777777" w:rsidTr="00713EEA">
        <w:trPr>
          <w:cantSplit/>
        </w:trPr>
        <w:tc>
          <w:tcPr>
            <w:tcW w:w="933" w:type="pct"/>
            <w:gridSpan w:val="2"/>
            <w:vMerge w:val="restart"/>
            <w:shd w:val="clear" w:color="auto" w:fill="FFFFFF"/>
            <w:vAlign w:val="bottom"/>
          </w:tcPr>
          <w:p w14:paraId="321E2B90" w14:textId="77777777" w:rsidR="00713EEA" w:rsidRPr="00E14F45" w:rsidRDefault="00713EEA" w:rsidP="002A6857">
            <w:pPr>
              <w:autoSpaceDE w:val="0"/>
              <w:autoSpaceDN w:val="0"/>
              <w:adjustRightInd w:val="0"/>
              <w:jc w:val="center"/>
            </w:pPr>
            <w:r w:rsidRPr="00E14F45">
              <w:t>Model</w:t>
            </w:r>
          </w:p>
        </w:tc>
        <w:tc>
          <w:tcPr>
            <w:tcW w:w="1300" w:type="pct"/>
            <w:gridSpan w:val="2"/>
            <w:shd w:val="clear" w:color="auto" w:fill="FFFFFF"/>
            <w:vAlign w:val="bottom"/>
          </w:tcPr>
          <w:p w14:paraId="4A79EFA1" w14:textId="77777777" w:rsidR="00713EEA" w:rsidRPr="00E14F45" w:rsidRDefault="00713EEA" w:rsidP="002A6857">
            <w:pPr>
              <w:autoSpaceDE w:val="0"/>
              <w:autoSpaceDN w:val="0"/>
              <w:adjustRightInd w:val="0"/>
              <w:jc w:val="center"/>
            </w:pPr>
            <w:r w:rsidRPr="00E14F45">
              <w:t>Unstandardized Coefficients</w:t>
            </w:r>
          </w:p>
        </w:tc>
        <w:tc>
          <w:tcPr>
            <w:tcW w:w="716" w:type="pct"/>
            <w:shd w:val="clear" w:color="auto" w:fill="FFFFFF"/>
            <w:vAlign w:val="bottom"/>
          </w:tcPr>
          <w:p w14:paraId="42EAD5CB" w14:textId="77777777" w:rsidR="00713EEA" w:rsidRPr="00E14F45" w:rsidRDefault="00713EEA" w:rsidP="002A6857">
            <w:pPr>
              <w:autoSpaceDE w:val="0"/>
              <w:autoSpaceDN w:val="0"/>
              <w:adjustRightInd w:val="0"/>
              <w:jc w:val="center"/>
            </w:pPr>
            <w:r w:rsidRPr="00E14F45">
              <w:t>Standardized Coefficients</w:t>
            </w:r>
          </w:p>
        </w:tc>
        <w:tc>
          <w:tcPr>
            <w:tcW w:w="500" w:type="pct"/>
            <w:vMerge w:val="restart"/>
            <w:shd w:val="clear" w:color="auto" w:fill="FFFFFF"/>
            <w:vAlign w:val="bottom"/>
          </w:tcPr>
          <w:p w14:paraId="4618B293" w14:textId="77777777" w:rsidR="00713EEA" w:rsidRPr="00E14F45" w:rsidRDefault="00713EEA" w:rsidP="002A6857">
            <w:pPr>
              <w:autoSpaceDE w:val="0"/>
              <w:autoSpaceDN w:val="0"/>
              <w:adjustRightInd w:val="0"/>
              <w:jc w:val="center"/>
            </w:pPr>
            <w:r w:rsidRPr="00E14F45">
              <w:t>t</w:t>
            </w:r>
          </w:p>
        </w:tc>
        <w:tc>
          <w:tcPr>
            <w:tcW w:w="500" w:type="pct"/>
            <w:vMerge w:val="restart"/>
            <w:shd w:val="clear" w:color="auto" w:fill="FFFFFF"/>
            <w:vAlign w:val="bottom"/>
          </w:tcPr>
          <w:p w14:paraId="3C878579" w14:textId="77777777" w:rsidR="00713EEA" w:rsidRPr="00E14F45" w:rsidRDefault="00713EEA" w:rsidP="002A6857">
            <w:pPr>
              <w:autoSpaceDE w:val="0"/>
              <w:autoSpaceDN w:val="0"/>
              <w:adjustRightInd w:val="0"/>
              <w:jc w:val="center"/>
            </w:pPr>
            <w:r w:rsidRPr="00E14F45">
              <w:t>Sig.</w:t>
            </w:r>
          </w:p>
        </w:tc>
        <w:tc>
          <w:tcPr>
            <w:tcW w:w="1051" w:type="pct"/>
            <w:gridSpan w:val="2"/>
            <w:shd w:val="clear" w:color="auto" w:fill="FFFFFF"/>
            <w:vAlign w:val="bottom"/>
          </w:tcPr>
          <w:p w14:paraId="36184528" w14:textId="77777777" w:rsidR="00713EEA" w:rsidRPr="00E14F45" w:rsidRDefault="00713EEA" w:rsidP="002A6857">
            <w:pPr>
              <w:autoSpaceDE w:val="0"/>
              <w:autoSpaceDN w:val="0"/>
              <w:adjustRightInd w:val="0"/>
              <w:jc w:val="center"/>
            </w:pPr>
            <w:r w:rsidRPr="00E14F45">
              <w:t>Collinearity Statistics</w:t>
            </w:r>
          </w:p>
        </w:tc>
      </w:tr>
      <w:tr w:rsidR="00713EEA" w:rsidRPr="00E14F45" w14:paraId="34913ACA" w14:textId="77777777" w:rsidTr="00713EEA">
        <w:trPr>
          <w:cantSplit/>
        </w:trPr>
        <w:tc>
          <w:tcPr>
            <w:tcW w:w="933" w:type="pct"/>
            <w:gridSpan w:val="2"/>
            <w:vMerge/>
            <w:shd w:val="clear" w:color="auto" w:fill="FFFFFF"/>
            <w:vAlign w:val="bottom"/>
          </w:tcPr>
          <w:p w14:paraId="17C14433" w14:textId="77777777" w:rsidR="00713EEA" w:rsidRPr="00E14F45" w:rsidRDefault="00713EEA" w:rsidP="002A6857">
            <w:pPr>
              <w:autoSpaceDE w:val="0"/>
              <w:autoSpaceDN w:val="0"/>
              <w:adjustRightInd w:val="0"/>
              <w:jc w:val="center"/>
            </w:pPr>
          </w:p>
        </w:tc>
        <w:tc>
          <w:tcPr>
            <w:tcW w:w="650" w:type="pct"/>
            <w:shd w:val="clear" w:color="auto" w:fill="FFFFFF"/>
            <w:vAlign w:val="bottom"/>
          </w:tcPr>
          <w:p w14:paraId="6C6226E6" w14:textId="77777777" w:rsidR="00713EEA" w:rsidRPr="00E14F45" w:rsidRDefault="00713EEA" w:rsidP="002A6857">
            <w:pPr>
              <w:autoSpaceDE w:val="0"/>
              <w:autoSpaceDN w:val="0"/>
              <w:adjustRightInd w:val="0"/>
              <w:jc w:val="center"/>
            </w:pPr>
            <w:r w:rsidRPr="00E14F45">
              <w:t>B</w:t>
            </w:r>
          </w:p>
        </w:tc>
        <w:tc>
          <w:tcPr>
            <w:tcW w:w="650" w:type="pct"/>
            <w:shd w:val="clear" w:color="auto" w:fill="FFFFFF"/>
            <w:vAlign w:val="bottom"/>
          </w:tcPr>
          <w:p w14:paraId="0C7B459C" w14:textId="77777777" w:rsidR="00713EEA" w:rsidRPr="00E14F45" w:rsidRDefault="00713EEA" w:rsidP="002A6857">
            <w:pPr>
              <w:autoSpaceDE w:val="0"/>
              <w:autoSpaceDN w:val="0"/>
              <w:adjustRightInd w:val="0"/>
              <w:jc w:val="center"/>
            </w:pPr>
            <w:r w:rsidRPr="00E14F45">
              <w:t>Std. Error</w:t>
            </w:r>
          </w:p>
        </w:tc>
        <w:tc>
          <w:tcPr>
            <w:tcW w:w="716" w:type="pct"/>
            <w:shd w:val="clear" w:color="auto" w:fill="FFFFFF"/>
            <w:vAlign w:val="bottom"/>
          </w:tcPr>
          <w:p w14:paraId="702A357B" w14:textId="77777777" w:rsidR="00713EEA" w:rsidRPr="00E14F45" w:rsidRDefault="00713EEA" w:rsidP="002A6857">
            <w:pPr>
              <w:autoSpaceDE w:val="0"/>
              <w:autoSpaceDN w:val="0"/>
              <w:adjustRightInd w:val="0"/>
              <w:jc w:val="center"/>
            </w:pPr>
            <w:r w:rsidRPr="00E14F45">
              <w:t>Beta</w:t>
            </w:r>
          </w:p>
        </w:tc>
        <w:tc>
          <w:tcPr>
            <w:tcW w:w="500" w:type="pct"/>
            <w:vMerge/>
            <w:shd w:val="clear" w:color="auto" w:fill="FFFFFF"/>
            <w:vAlign w:val="bottom"/>
          </w:tcPr>
          <w:p w14:paraId="1E529849" w14:textId="77777777" w:rsidR="00713EEA" w:rsidRPr="00E14F45" w:rsidRDefault="00713EEA" w:rsidP="002A6857">
            <w:pPr>
              <w:autoSpaceDE w:val="0"/>
              <w:autoSpaceDN w:val="0"/>
              <w:adjustRightInd w:val="0"/>
              <w:jc w:val="center"/>
            </w:pPr>
          </w:p>
        </w:tc>
        <w:tc>
          <w:tcPr>
            <w:tcW w:w="500" w:type="pct"/>
            <w:vMerge/>
            <w:shd w:val="clear" w:color="auto" w:fill="FFFFFF"/>
            <w:vAlign w:val="bottom"/>
          </w:tcPr>
          <w:p w14:paraId="61A8F1DF" w14:textId="77777777" w:rsidR="00713EEA" w:rsidRPr="00E14F45" w:rsidRDefault="00713EEA" w:rsidP="002A6857">
            <w:pPr>
              <w:autoSpaceDE w:val="0"/>
              <w:autoSpaceDN w:val="0"/>
              <w:adjustRightInd w:val="0"/>
              <w:jc w:val="center"/>
            </w:pPr>
          </w:p>
        </w:tc>
        <w:tc>
          <w:tcPr>
            <w:tcW w:w="552" w:type="pct"/>
            <w:shd w:val="clear" w:color="auto" w:fill="FFFFFF"/>
            <w:vAlign w:val="bottom"/>
          </w:tcPr>
          <w:p w14:paraId="2953F18C" w14:textId="77777777" w:rsidR="00713EEA" w:rsidRPr="00E14F45" w:rsidRDefault="00713EEA" w:rsidP="002A6857">
            <w:pPr>
              <w:autoSpaceDE w:val="0"/>
              <w:autoSpaceDN w:val="0"/>
              <w:adjustRightInd w:val="0"/>
              <w:jc w:val="center"/>
            </w:pPr>
            <w:r w:rsidRPr="00E14F45">
              <w:t>Tolerance</w:t>
            </w:r>
          </w:p>
        </w:tc>
        <w:tc>
          <w:tcPr>
            <w:tcW w:w="499" w:type="pct"/>
            <w:shd w:val="clear" w:color="auto" w:fill="FFFFFF"/>
            <w:vAlign w:val="bottom"/>
          </w:tcPr>
          <w:p w14:paraId="1466532A" w14:textId="77777777" w:rsidR="00713EEA" w:rsidRPr="00E14F45" w:rsidRDefault="00713EEA" w:rsidP="002A6857">
            <w:pPr>
              <w:autoSpaceDE w:val="0"/>
              <w:autoSpaceDN w:val="0"/>
              <w:adjustRightInd w:val="0"/>
              <w:jc w:val="center"/>
            </w:pPr>
            <w:r w:rsidRPr="00E14F45">
              <w:t>VIF</w:t>
            </w:r>
          </w:p>
        </w:tc>
      </w:tr>
      <w:tr w:rsidR="00713EEA" w:rsidRPr="00E14F45" w14:paraId="0FE7133F" w14:textId="77777777" w:rsidTr="00713EEA">
        <w:trPr>
          <w:cantSplit/>
        </w:trPr>
        <w:tc>
          <w:tcPr>
            <w:tcW w:w="358" w:type="pct"/>
            <w:vMerge w:val="restart"/>
            <w:shd w:val="clear" w:color="auto" w:fill="E0E0E0"/>
          </w:tcPr>
          <w:p w14:paraId="42892AA1" w14:textId="77777777" w:rsidR="00713EEA" w:rsidRPr="00E14F45" w:rsidRDefault="00713EEA" w:rsidP="002A6857">
            <w:pPr>
              <w:autoSpaceDE w:val="0"/>
              <w:autoSpaceDN w:val="0"/>
              <w:adjustRightInd w:val="0"/>
              <w:jc w:val="center"/>
            </w:pPr>
            <w:r w:rsidRPr="00E14F45">
              <w:t>1</w:t>
            </w:r>
          </w:p>
        </w:tc>
        <w:tc>
          <w:tcPr>
            <w:tcW w:w="575" w:type="pct"/>
            <w:shd w:val="clear" w:color="auto" w:fill="E0E0E0"/>
          </w:tcPr>
          <w:p w14:paraId="233534C3" w14:textId="77777777" w:rsidR="00713EEA" w:rsidRPr="00E14F45" w:rsidRDefault="00713EEA" w:rsidP="002A6857">
            <w:pPr>
              <w:autoSpaceDE w:val="0"/>
              <w:autoSpaceDN w:val="0"/>
              <w:adjustRightInd w:val="0"/>
              <w:jc w:val="center"/>
            </w:pPr>
            <w:r w:rsidRPr="00E14F45">
              <w:t>(Constant)</w:t>
            </w:r>
          </w:p>
        </w:tc>
        <w:tc>
          <w:tcPr>
            <w:tcW w:w="650" w:type="pct"/>
            <w:shd w:val="clear" w:color="auto" w:fill="FFFFFF"/>
          </w:tcPr>
          <w:p w14:paraId="4B35E140" w14:textId="77777777" w:rsidR="00713EEA" w:rsidRPr="00E14F45" w:rsidRDefault="00713EEA" w:rsidP="002A6857">
            <w:pPr>
              <w:autoSpaceDE w:val="0"/>
              <w:autoSpaceDN w:val="0"/>
              <w:adjustRightInd w:val="0"/>
              <w:jc w:val="center"/>
            </w:pPr>
            <w:r w:rsidRPr="00E14F45">
              <w:t>5.348</w:t>
            </w:r>
          </w:p>
        </w:tc>
        <w:tc>
          <w:tcPr>
            <w:tcW w:w="650" w:type="pct"/>
            <w:shd w:val="clear" w:color="auto" w:fill="FFFFFF"/>
          </w:tcPr>
          <w:p w14:paraId="6D0F27DE" w14:textId="77777777" w:rsidR="00713EEA" w:rsidRPr="00E14F45" w:rsidRDefault="00713EEA" w:rsidP="002A6857">
            <w:pPr>
              <w:autoSpaceDE w:val="0"/>
              <w:autoSpaceDN w:val="0"/>
              <w:adjustRightInd w:val="0"/>
              <w:jc w:val="center"/>
            </w:pPr>
            <w:r w:rsidRPr="00E14F45">
              <w:t>1.092</w:t>
            </w:r>
          </w:p>
        </w:tc>
        <w:tc>
          <w:tcPr>
            <w:tcW w:w="716" w:type="pct"/>
            <w:shd w:val="clear" w:color="auto" w:fill="FFFFFF"/>
            <w:vAlign w:val="center"/>
          </w:tcPr>
          <w:p w14:paraId="797964C2" w14:textId="77777777" w:rsidR="00713EEA" w:rsidRPr="00E14F45" w:rsidRDefault="00713EEA" w:rsidP="002A6857">
            <w:pPr>
              <w:autoSpaceDE w:val="0"/>
              <w:autoSpaceDN w:val="0"/>
              <w:adjustRightInd w:val="0"/>
              <w:jc w:val="center"/>
            </w:pPr>
          </w:p>
        </w:tc>
        <w:tc>
          <w:tcPr>
            <w:tcW w:w="500" w:type="pct"/>
            <w:shd w:val="clear" w:color="auto" w:fill="FFFFFF"/>
          </w:tcPr>
          <w:p w14:paraId="411B6315" w14:textId="77777777" w:rsidR="00713EEA" w:rsidRPr="00E14F45" w:rsidRDefault="00713EEA" w:rsidP="002A6857">
            <w:pPr>
              <w:autoSpaceDE w:val="0"/>
              <w:autoSpaceDN w:val="0"/>
              <w:adjustRightInd w:val="0"/>
              <w:jc w:val="center"/>
            </w:pPr>
            <w:r w:rsidRPr="00E14F45">
              <w:t>4.898</w:t>
            </w:r>
          </w:p>
        </w:tc>
        <w:tc>
          <w:tcPr>
            <w:tcW w:w="500" w:type="pct"/>
            <w:shd w:val="clear" w:color="auto" w:fill="FFFFFF"/>
          </w:tcPr>
          <w:p w14:paraId="52B4F92A" w14:textId="77777777" w:rsidR="00713EEA" w:rsidRPr="00E14F45" w:rsidRDefault="00713EEA" w:rsidP="002A6857">
            <w:pPr>
              <w:autoSpaceDE w:val="0"/>
              <w:autoSpaceDN w:val="0"/>
              <w:adjustRightInd w:val="0"/>
              <w:jc w:val="center"/>
            </w:pPr>
            <w:r w:rsidRPr="00E14F45">
              <w:t>.000</w:t>
            </w:r>
          </w:p>
        </w:tc>
        <w:tc>
          <w:tcPr>
            <w:tcW w:w="552" w:type="pct"/>
            <w:shd w:val="clear" w:color="auto" w:fill="FFFFFF"/>
            <w:vAlign w:val="center"/>
          </w:tcPr>
          <w:p w14:paraId="03C7A69D" w14:textId="77777777" w:rsidR="00713EEA" w:rsidRPr="00E14F45" w:rsidRDefault="00713EEA" w:rsidP="002A6857">
            <w:pPr>
              <w:autoSpaceDE w:val="0"/>
              <w:autoSpaceDN w:val="0"/>
              <w:adjustRightInd w:val="0"/>
              <w:jc w:val="center"/>
            </w:pPr>
          </w:p>
        </w:tc>
        <w:tc>
          <w:tcPr>
            <w:tcW w:w="499" w:type="pct"/>
            <w:shd w:val="clear" w:color="auto" w:fill="FFFFFF"/>
            <w:vAlign w:val="center"/>
          </w:tcPr>
          <w:p w14:paraId="1D4F8D29" w14:textId="77777777" w:rsidR="00713EEA" w:rsidRPr="00E14F45" w:rsidRDefault="00713EEA" w:rsidP="002A6857">
            <w:pPr>
              <w:autoSpaceDE w:val="0"/>
              <w:autoSpaceDN w:val="0"/>
              <w:adjustRightInd w:val="0"/>
              <w:jc w:val="center"/>
            </w:pPr>
          </w:p>
        </w:tc>
      </w:tr>
      <w:tr w:rsidR="00713EEA" w:rsidRPr="00E14F45" w14:paraId="4067091C" w14:textId="77777777" w:rsidTr="00713EEA">
        <w:trPr>
          <w:cantSplit/>
        </w:trPr>
        <w:tc>
          <w:tcPr>
            <w:tcW w:w="358" w:type="pct"/>
            <w:vMerge/>
            <w:shd w:val="clear" w:color="auto" w:fill="E0E0E0"/>
          </w:tcPr>
          <w:p w14:paraId="2EDA17F4" w14:textId="77777777" w:rsidR="00713EEA" w:rsidRPr="00E14F45" w:rsidRDefault="00713EEA" w:rsidP="002A6857">
            <w:pPr>
              <w:autoSpaceDE w:val="0"/>
              <w:autoSpaceDN w:val="0"/>
              <w:adjustRightInd w:val="0"/>
              <w:jc w:val="center"/>
            </w:pPr>
          </w:p>
        </w:tc>
        <w:tc>
          <w:tcPr>
            <w:tcW w:w="575" w:type="pct"/>
            <w:shd w:val="clear" w:color="auto" w:fill="E0E0E0"/>
          </w:tcPr>
          <w:p w14:paraId="7FD5AABA" w14:textId="77777777" w:rsidR="00713EEA" w:rsidRPr="00E14F45" w:rsidRDefault="00713EEA" w:rsidP="002A6857">
            <w:pPr>
              <w:autoSpaceDE w:val="0"/>
              <w:autoSpaceDN w:val="0"/>
              <w:adjustRightInd w:val="0"/>
              <w:jc w:val="center"/>
            </w:pPr>
            <w:r w:rsidRPr="00E14F45">
              <w:t>ESGD</w:t>
            </w:r>
          </w:p>
        </w:tc>
        <w:tc>
          <w:tcPr>
            <w:tcW w:w="650" w:type="pct"/>
            <w:shd w:val="clear" w:color="auto" w:fill="FFFFFF"/>
          </w:tcPr>
          <w:p w14:paraId="43039F86" w14:textId="77777777" w:rsidR="00713EEA" w:rsidRPr="00E14F45" w:rsidRDefault="00713EEA" w:rsidP="002A6857">
            <w:pPr>
              <w:autoSpaceDE w:val="0"/>
              <w:autoSpaceDN w:val="0"/>
              <w:adjustRightInd w:val="0"/>
              <w:jc w:val="center"/>
            </w:pPr>
            <w:r w:rsidRPr="00E14F45">
              <w:t>-1.527</w:t>
            </w:r>
          </w:p>
        </w:tc>
        <w:tc>
          <w:tcPr>
            <w:tcW w:w="650" w:type="pct"/>
            <w:shd w:val="clear" w:color="auto" w:fill="FFFFFF"/>
          </w:tcPr>
          <w:p w14:paraId="7D0BBE8E" w14:textId="77777777" w:rsidR="00713EEA" w:rsidRPr="00E14F45" w:rsidRDefault="00713EEA" w:rsidP="002A6857">
            <w:pPr>
              <w:autoSpaceDE w:val="0"/>
              <w:autoSpaceDN w:val="0"/>
              <w:adjustRightInd w:val="0"/>
              <w:jc w:val="center"/>
            </w:pPr>
            <w:r w:rsidRPr="00E14F45">
              <w:t>.475</w:t>
            </w:r>
          </w:p>
        </w:tc>
        <w:tc>
          <w:tcPr>
            <w:tcW w:w="716" w:type="pct"/>
            <w:shd w:val="clear" w:color="auto" w:fill="FFFFFF"/>
          </w:tcPr>
          <w:p w14:paraId="469A367C" w14:textId="77777777" w:rsidR="00713EEA" w:rsidRPr="00E14F45" w:rsidRDefault="00713EEA" w:rsidP="002A6857">
            <w:pPr>
              <w:autoSpaceDE w:val="0"/>
              <w:autoSpaceDN w:val="0"/>
              <w:adjustRightInd w:val="0"/>
              <w:jc w:val="center"/>
            </w:pPr>
            <w:r w:rsidRPr="00E14F45">
              <w:t>-.382</w:t>
            </w:r>
          </w:p>
        </w:tc>
        <w:tc>
          <w:tcPr>
            <w:tcW w:w="500" w:type="pct"/>
            <w:shd w:val="clear" w:color="auto" w:fill="FFFFFF"/>
          </w:tcPr>
          <w:p w14:paraId="25291847" w14:textId="77777777" w:rsidR="00713EEA" w:rsidRPr="00E14F45" w:rsidRDefault="00713EEA" w:rsidP="002A6857">
            <w:pPr>
              <w:autoSpaceDE w:val="0"/>
              <w:autoSpaceDN w:val="0"/>
              <w:adjustRightInd w:val="0"/>
              <w:jc w:val="center"/>
            </w:pPr>
            <w:r w:rsidRPr="00E14F45">
              <w:t>-3.212</w:t>
            </w:r>
          </w:p>
        </w:tc>
        <w:tc>
          <w:tcPr>
            <w:tcW w:w="500" w:type="pct"/>
            <w:shd w:val="clear" w:color="auto" w:fill="FFFFFF"/>
          </w:tcPr>
          <w:p w14:paraId="34951E7B" w14:textId="77777777" w:rsidR="00713EEA" w:rsidRPr="00E14F45" w:rsidRDefault="00713EEA" w:rsidP="002A6857">
            <w:pPr>
              <w:autoSpaceDE w:val="0"/>
              <w:autoSpaceDN w:val="0"/>
              <w:adjustRightInd w:val="0"/>
              <w:jc w:val="center"/>
            </w:pPr>
            <w:r w:rsidRPr="00E14F45">
              <w:t>.002</w:t>
            </w:r>
          </w:p>
        </w:tc>
        <w:tc>
          <w:tcPr>
            <w:tcW w:w="552" w:type="pct"/>
            <w:shd w:val="clear" w:color="auto" w:fill="FFFFFF"/>
          </w:tcPr>
          <w:p w14:paraId="57BF217C" w14:textId="77777777" w:rsidR="00713EEA" w:rsidRPr="00E14F45" w:rsidRDefault="00713EEA" w:rsidP="002A6857">
            <w:pPr>
              <w:autoSpaceDE w:val="0"/>
              <w:autoSpaceDN w:val="0"/>
              <w:adjustRightInd w:val="0"/>
              <w:jc w:val="center"/>
            </w:pPr>
            <w:r w:rsidRPr="00E14F45">
              <w:t>.955</w:t>
            </w:r>
          </w:p>
        </w:tc>
        <w:tc>
          <w:tcPr>
            <w:tcW w:w="499" w:type="pct"/>
            <w:shd w:val="clear" w:color="auto" w:fill="FFFFFF"/>
          </w:tcPr>
          <w:p w14:paraId="5A7472DA" w14:textId="77777777" w:rsidR="00713EEA" w:rsidRPr="00E14F45" w:rsidRDefault="00713EEA" w:rsidP="002A6857">
            <w:pPr>
              <w:autoSpaceDE w:val="0"/>
              <w:autoSpaceDN w:val="0"/>
              <w:adjustRightInd w:val="0"/>
              <w:jc w:val="center"/>
            </w:pPr>
            <w:r w:rsidRPr="00E14F45">
              <w:t>1.047</w:t>
            </w:r>
          </w:p>
        </w:tc>
      </w:tr>
      <w:tr w:rsidR="00713EEA" w:rsidRPr="00E14F45" w14:paraId="6A4C2192" w14:textId="77777777" w:rsidTr="00713EEA">
        <w:trPr>
          <w:cantSplit/>
        </w:trPr>
        <w:tc>
          <w:tcPr>
            <w:tcW w:w="358" w:type="pct"/>
            <w:vMerge/>
            <w:shd w:val="clear" w:color="auto" w:fill="E0E0E0"/>
          </w:tcPr>
          <w:p w14:paraId="4BD550F0" w14:textId="77777777" w:rsidR="00713EEA" w:rsidRPr="00E14F45" w:rsidRDefault="00713EEA" w:rsidP="002A6857">
            <w:pPr>
              <w:autoSpaceDE w:val="0"/>
              <w:autoSpaceDN w:val="0"/>
              <w:adjustRightInd w:val="0"/>
              <w:jc w:val="center"/>
            </w:pPr>
          </w:p>
        </w:tc>
        <w:tc>
          <w:tcPr>
            <w:tcW w:w="575" w:type="pct"/>
            <w:shd w:val="clear" w:color="auto" w:fill="E0E0E0"/>
          </w:tcPr>
          <w:p w14:paraId="518ED1E4" w14:textId="77777777" w:rsidR="00713EEA" w:rsidRPr="00E14F45" w:rsidRDefault="00713EEA" w:rsidP="002A6857">
            <w:pPr>
              <w:autoSpaceDE w:val="0"/>
              <w:autoSpaceDN w:val="0"/>
              <w:adjustRightInd w:val="0"/>
              <w:jc w:val="center"/>
            </w:pPr>
            <w:r w:rsidRPr="00E14F45">
              <w:t>DAR</w:t>
            </w:r>
          </w:p>
        </w:tc>
        <w:tc>
          <w:tcPr>
            <w:tcW w:w="650" w:type="pct"/>
            <w:shd w:val="clear" w:color="auto" w:fill="FFFFFF"/>
          </w:tcPr>
          <w:p w14:paraId="6F16F556" w14:textId="77777777" w:rsidR="00713EEA" w:rsidRPr="00E14F45" w:rsidRDefault="00713EEA" w:rsidP="002A6857">
            <w:pPr>
              <w:autoSpaceDE w:val="0"/>
              <w:autoSpaceDN w:val="0"/>
              <w:adjustRightInd w:val="0"/>
              <w:jc w:val="center"/>
            </w:pPr>
            <w:r w:rsidRPr="00E14F45">
              <w:t>.729</w:t>
            </w:r>
          </w:p>
        </w:tc>
        <w:tc>
          <w:tcPr>
            <w:tcW w:w="650" w:type="pct"/>
            <w:shd w:val="clear" w:color="auto" w:fill="FFFFFF"/>
          </w:tcPr>
          <w:p w14:paraId="5ECED874" w14:textId="77777777" w:rsidR="00713EEA" w:rsidRPr="00E14F45" w:rsidRDefault="00713EEA" w:rsidP="002A6857">
            <w:pPr>
              <w:autoSpaceDE w:val="0"/>
              <w:autoSpaceDN w:val="0"/>
              <w:adjustRightInd w:val="0"/>
              <w:jc w:val="center"/>
            </w:pPr>
            <w:r w:rsidRPr="00E14F45">
              <w:t>.282</w:t>
            </w:r>
          </w:p>
        </w:tc>
        <w:tc>
          <w:tcPr>
            <w:tcW w:w="716" w:type="pct"/>
            <w:shd w:val="clear" w:color="auto" w:fill="FFFFFF"/>
          </w:tcPr>
          <w:p w14:paraId="4052CFDA" w14:textId="77777777" w:rsidR="00713EEA" w:rsidRPr="00E14F45" w:rsidRDefault="00713EEA" w:rsidP="002A6857">
            <w:pPr>
              <w:autoSpaceDE w:val="0"/>
              <w:autoSpaceDN w:val="0"/>
              <w:adjustRightInd w:val="0"/>
              <w:jc w:val="center"/>
            </w:pPr>
            <w:r w:rsidRPr="00E14F45">
              <w:t>.337</w:t>
            </w:r>
          </w:p>
        </w:tc>
        <w:tc>
          <w:tcPr>
            <w:tcW w:w="500" w:type="pct"/>
            <w:shd w:val="clear" w:color="auto" w:fill="FFFFFF"/>
          </w:tcPr>
          <w:p w14:paraId="43FCC5BF" w14:textId="77777777" w:rsidR="00713EEA" w:rsidRPr="00E14F45" w:rsidRDefault="00713EEA" w:rsidP="002A6857">
            <w:pPr>
              <w:autoSpaceDE w:val="0"/>
              <w:autoSpaceDN w:val="0"/>
              <w:adjustRightInd w:val="0"/>
              <w:jc w:val="center"/>
            </w:pPr>
            <w:r w:rsidRPr="00E14F45">
              <w:t>2.588</w:t>
            </w:r>
          </w:p>
        </w:tc>
        <w:tc>
          <w:tcPr>
            <w:tcW w:w="500" w:type="pct"/>
            <w:shd w:val="clear" w:color="auto" w:fill="FFFFFF"/>
          </w:tcPr>
          <w:p w14:paraId="533B0B46" w14:textId="77777777" w:rsidR="00713EEA" w:rsidRPr="00E14F45" w:rsidRDefault="00713EEA" w:rsidP="002A6857">
            <w:pPr>
              <w:autoSpaceDE w:val="0"/>
              <w:autoSpaceDN w:val="0"/>
              <w:adjustRightInd w:val="0"/>
              <w:jc w:val="center"/>
            </w:pPr>
            <w:r w:rsidRPr="00E14F45">
              <w:t>.013</w:t>
            </w:r>
          </w:p>
        </w:tc>
        <w:tc>
          <w:tcPr>
            <w:tcW w:w="552" w:type="pct"/>
            <w:shd w:val="clear" w:color="auto" w:fill="FFFFFF"/>
          </w:tcPr>
          <w:p w14:paraId="1B2C62EF" w14:textId="77777777" w:rsidR="00713EEA" w:rsidRPr="00E14F45" w:rsidRDefault="00713EEA" w:rsidP="002A6857">
            <w:pPr>
              <w:autoSpaceDE w:val="0"/>
              <w:autoSpaceDN w:val="0"/>
              <w:adjustRightInd w:val="0"/>
              <w:jc w:val="center"/>
            </w:pPr>
            <w:r w:rsidRPr="00E14F45">
              <w:t>.801</w:t>
            </w:r>
          </w:p>
        </w:tc>
        <w:tc>
          <w:tcPr>
            <w:tcW w:w="499" w:type="pct"/>
            <w:shd w:val="clear" w:color="auto" w:fill="FFFFFF"/>
          </w:tcPr>
          <w:p w14:paraId="10DC30E3" w14:textId="77777777" w:rsidR="00713EEA" w:rsidRPr="00E14F45" w:rsidRDefault="00713EEA" w:rsidP="002A6857">
            <w:pPr>
              <w:autoSpaceDE w:val="0"/>
              <w:autoSpaceDN w:val="0"/>
              <w:adjustRightInd w:val="0"/>
              <w:jc w:val="center"/>
            </w:pPr>
            <w:r w:rsidRPr="00E14F45">
              <w:t>1.249</w:t>
            </w:r>
          </w:p>
        </w:tc>
      </w:tr>
      <w:tr w:rsidR="00713EEA" w:rsidRPr="00E14F45" w14:paraId="1FE42A44" w14:textId="77777777" w:rsidTr="00713EEA">
        <w:trPr>
          <w:cantSplit/>
        </w:trPr>
        <w:tc>
          <w:tcPr>
            <w:tcW w:w="358" w:type="pct"/>
            <w:vMerge/>
            <w:shd w:val="clear" w:color="auto" w:fill="E0E0E0"/>
          </w:tcPr>
          <w:p w14:paraId="05B0C538" w14:textId="77777777" w:rsidR="00713EEA" w:rsidRPr="00E14F45" w:rsidRDefault="00713EEA" w:rsidP="002A6857">
            <w:pPr>
              <w:autoSpaceDE w:val="0"/>
              <w:autoSpaceDN w:val="0"/>
              <w:adjustRightInd w:val="0"/>
              <w:jc w:val="center"/>
            </w:pPr>
          </w:p>
        </w:tc>
        <w:tc>
          <w:tcPr>
            <w:tcW w:w="575" w:type="pct"/>
            <w:shd w:val="clear" w:color="auto" w:fill="E0E0E0"/>
          </w:tcPr>
          <w:p w14:paraId="698AAD63" w14:textId="77777777" w:rsidR="00713EEA" w:rsidRPr="00E14F45" w:rsidRDefault="00713EEA" w:rsidP="002A6857">
            <w:pPr>
              <w:autoSpaceDE w:val="0"/>
              <w:autoSpaceDN w:val="0"/>
              <w:adjustRightInd w:val="0"/>
              <w:jc w:val="center"/>
            </w:pPr>
            <w:r w:rsidRPr="00E14F45">
              <w:t>UK</w:t>
            </w:r>
          </w:p>
        </w:tc>
        <w:tc>
          <w:tcPr>
            <w:tcW w:w="650" w:type="pct"/>
            <w:shd w:val="clear" w:color="auto" w:fill="FFFFFF"/>
          </w:tcPr>
          <w:p w14:paraId="082AAA13" w14:textId="77777777" w:rsidR="00713EEA" w:rsidRPr="00E14F45" w:rsidRDefault="00713EEA" w:rsidP="002A6857">
            <w:pPr>
              <w:autoSpaceDE w:val="0"/>
              <w:autoSpaceDN w:val="0"/>
              <w:adjustRightInd w:val="0"/>
              <w:jc w:val="center"/>
            </w:pPr>
            <w:r w:rsidRPr="00E14F45">
              <w:t>-.108</w:t>
            </w:r>
          </w:p>
        </w:tc>
        <w:tc>
          <w:tcPr>
            <w:tcW w:w="650" w:type="pct"/>
            <w:shd w:val="clear" w:color="auto" w:fill="FFFFFF"/>
          </w:tcPr>
          <w:p w14:paraId="67CB5F16" w14:textId="77777777" w:rsidR="00713EEA" w:rsidRPr="00E14F45" w:rsidRDefault="00713EEA" w:rsidP="002A6857">
            <w:pPr>
              <w:autoSpaceDE w:val="0"/>
              <w:autoSpaceDN w:val="0"/>
              <w:adjustRightInd w:val="0"/>
              <w:jc w:val="center"/>
            </w:pPr>
            <w:r w:rsidRPr="00E14F45">
              <w:t>.036</w:t>
            </w:r>
          </w:p>
        </w:tc>
        <w:tc>
          <w:tcPr>
            <w:tcW w:w="716" w:type="pct"/>
            <w:shd w:val="clear" w:color="auto" w:fill="FFFFFF"/>
          </w:tcPr>
          <w:p w14:paraId="000BB413" w14:textId="77777777" w:rsidR="00713EEA" w:rsidRPr="00E14F45" w:rsidRDefault="00713EEA" w:rsidP="002A6857">
            <w:pPr>
              <w:autoSpaceDE w:val="0"/>
              <w:autoSpaceDN w:val="0"/>
              <w:adjustRightInd w:val="0"/>
              <w:jc w:val="center"/>
            </w:pPr>
            <w:r w:rsidRPr="00E14F45">
              <w:t>-.394</w:t>
            </w:r>
          </w:p>
        </w:tc>
        <w:tc>
          <w:tcPr>
            <w:tcW w:w="500" w:type="pct"/>
            <w:shd w:val="clear" w:color="auto" w:fill="FFFFFF"/>
          </w:tcPr>
          <w:p w14:paraId="5C07F1A7" w14:textId="77777777" w:rsidR="00713EEA" w:rsidRPr="00E14F45" w:rsidRDefault="00713EEA" w:rsidP="002A6857">
            <w:pPr>
              <w:autoSpaceDE w:val="0"/>
              <w:autoSpaceDN w:val="0"/>
              <w:adjustRightInd w:val="0"/>
              <w:jc w:val="center"/>
            </w:pPr>
            <w:r w:rsidRPr="00E14F45">
              <w:t>-2.991</w:t>
            </w:r>
          </w:p>
        </w:tc>
        <w:tc>
          <w:tcPr>
            <w:tcW w:w="500" w:type="pct"/>
            <w:shd w:val="clear" w:color="auto" w:fill="FFFFFF"/>
          </w:tcPr>
          <w:p w14:paraId="37CE68B7" w14:textId="77777777" w:rsidR="00713EEA" w:rsidRPr="00E14F45" w:rsidRDefault="00713EEA" w:rsidP="002A6857">
            <w:pPr>
              <w:autoSpaceDE w:val="0"/>
              <w:autoSpaceDN w:val="0"/>
              <w:adjustRightInd w:val="0"/>
              <w:jc w:val="center"/>
            </w:pPr>
            <w:r w:rsidRPr="00E14F45">
              <w:t>.004</w:t>
            </w:r>
          </w:p>
        </w:tc>
        <w:tc>
          <w:tcPr>
            <w:tcW w:w="552" w:type="pct"/>
            <w:shd w:val="clear" w:color="auto" w:fill="FFFFFF"/>
          </w:tcPr>
          <w:p w14:paraId="0493FBD1" w14:textId="77777777" w:rsidR="00713EEA" w:rsidRPr="00E14F45" w:rsidRDefault="00713EEA" w:rsidP="002A6857">
            <w:pPr>
              <w:autoSpaceDE w:val="0"/>
              <w:autoSpaceDN w:val="0"/>
              <w:adjustRightInd w:val="0"/>
              <w:jc w:val="center"/>
            </w:pPr>
            <w:r w:rsidRPr="00E14F45">
              <w:t>.782</w:t>
            </w:r>
          </w:p>
        </w:tc>
        <w:tc>
          <w:tcPr>
            <w:tcW w:w="499" w:type="pct"/>
            <w:shd w:val="clear" w:color="auto" w:fill="FFFFFF"/>
          </w:tcPr>
          <w:p w14:paraId="3C303168" w14:textId="77777777" w:rsidR="00713EEA" w:rsidRPr="00E14F45" w:rsidRDefault="00713EEA" w:rsidP="002A6857">
            <w:pPr>
              <w:autoSpaceDE w:val="0"/>
              <w:autoSpaceDN w:val="0"/>
              <w:adjustRightInd w:val="0"/>
              <w:jc w:val="center"/>
            </w:pPr>
            <w:r w:rsidRPr="00E14F45">
              <w:t>1.279</w:t>
            </w:r>
          </w:p>
        </w:tc>
      </w:tr>
      <w:tr w:rsidR="00713EEA" w:rsidRPr="00E14F45" w14:paraId="2D073181" w14:textId="77777777" w:rsidTr="002A6857">
        <w:trPr>
          <w:cantSplit/>
        </w:trPr>
        <w:tc>
          <w:tcPr>
            <w:tcW w:w="5000" w:type="pct"/>
            <w:gridSpan w:val="9"/>
            <w:shd w:val="clear" w:color="auto" w:fill="FFFFFF"/>
          </w:tcPr>
          <w:p w14:paraId="0F36311F" w14:textId="77777777" w:rsidR="00713EEA" w:rsidRPr="00E14F45" w:rsidRDefault="00713EEA" w:rsidP="002A6857">
            <w:pPr>
              <w:autoSpaceDE w:val="0"/>
              <w:autoSpaceDN w:val="0"/>
              <w:adjustRightInd w:val="0"/>
            </w:pPr>
            <w:r w:rsidRPr="00E14F45">
              <w:t xml:space="preserve">a. Dependent Variable: </w:t>
            </w:r>
            <w:proofErr w:type="spellStart"/>
            <w:r w:rsidRPr="00E14F45">
              <w:t>Tobinsq</w:t>
            </w:r>
            <w:proofErr w:type="spellEnd"/>
          </w:p>
        </w:tc>
      </w:tr>
    </w:tbl>
    <w:p w14:paraId="663CD3AA" w14:textId="77777777" w:rsidR="00713EEA" w:rsidRDefault="00713EEA" w:rsidP="00713EEA">
      <w:pPr>
        <w:rPr>
          <w:color w:val="000000"/>
          <w:sz w:val="22"/>
          <w:szCs w:val="22"/>
        </w:rPr>
      </w:pPr>
      <w:proofErr w:type="spellStart"/>
      <w:r w:rsidRPr="0034104D">
        <w:rPr>
          <w:color w:val="000000"/>
          <w:sz w:val="22"/>
          <w:szCs w:val="22"/>
        </w:rPr>
        <w:t>Sumber</w:t>
      </w:r>
      <w:proofErr w:type="spellEnd"/>
      <w:r w:rsidRPr="0034104D">
        <w:rPr>
          <w:color w:val="000000"/>
          <w:sz w:val="22"/>
          <w:szCs w:val="22"/>
        </w:rPr>
        <w:t>: IBM SPSS 26, 2026</w:t>
      </w:r>
    </w:p>
    <w:p w14:paraId="3800E815" w14:textId="77777777" w:rsidR="00713EEA" w:rsidRDefault="00713EEA" w:rsidP="00713EEA">
      <w:pPr>
        <w:autoSpaceDE w:val="0"/>
        <w:autoSpaceDN w:val="0"/>
        <w:adjustRightInd w:val="0"/>
        <w:jc w:val="both"/>
      </w:pPr>
    </w:p>
    <w:p w14:paraId="4DE7621E" w14:textId="77777777" w:rsidR="00713EEA" w:rsidRPr="00231FD4" w:rsidRDefault="00713EEA" w:rsidP="00713EEA">
      <w:pPr>
        <w:autoSpaceDE w:val="0"/>
        <w:autoSpaceDN w:val="0"/>
        <w:adjustRightInd w:val="0"/>
        <w:spacing w:line="480" w:lineRule="auto"/>
        <w:jc w:val="both"/>
        <w:rPr>
          <w:lang w:val="sv-SE"/>
        </w:rPr>
      </w:pPr>
      <w:r w:rsidRPr="00231FD4">
        <w:rPr>
          <w:lang w:val="sv-SE"/>
        </w:rPr>
        <w:t>Berdasarkan hasil uji regresi linear di atas adapt dibuat sebuah persamaan sebagai berikut:</w:t>
      </w:r>
    </w:p>
    <w:p w14:paraId="7ED00A6F" w14:textId="77777777" w:rsidR="00713EEA" w:rsidRPr="006111DA" w:rsidRDefault="00713EEA" w:rsidP="00713EEA">
      <w:pPr>
        <w:spacing w:line="480" w:lineRule="auto"/>
        <w:ind w:left="720"/>
        <w:jc w:val="both"/>
        <w:rPr>
          <w:lang w:val="sv-SE"/>
        </w:rPr>
      </w:pPr>
      <w:r w:rsidRPr="00231FD4">
        <w:rPr>
          <w:lang w:val="sv-SE"/>
        </w:rPr>
        <w:t>Y=</w:t>
      </w:r>
      <w:r>
        <w:rPr>
          <w:lang w:val="sv-SE"/>
        </w:rPr>
        <w:t xml:space="preserve"> 5,348 – (1,527)ESGD + 0,729DAR</w:t>
      </w:r>
      <w:r>
        <w:rPr>
          <w:vertAlign w:val="subscript"/>
          <w:lang w:val="sv-SE"/>
        </w:rPr>
        <w:t xml:space="preserve"> </w:t>
      </w:r>
      <w:r>
        <w:rPr>
          <w:lang w:val="sv-SE"/>
        </w:rPr>
        <w:t xml:space="preserve">– (0,108)UK </w:t>
      </w:r>
      <w:r w:rsidRPr="00231FD4">
        <w:rPr>
          <w:lang w:val="sv-SE"/>
        </w:rPr>
        <w:t xml:space="preserve">+ </w:t>
      </w:r>
      <w:r w:rsidRPr="00231FD4">
        <w:t>ε</w:t>
      </w:r>
    </w:p>
    <w:p w14:paraId="3C8EEBC5" w14:textId="77777777" w:rsidR="00713EEA" w:rsidRPr="00231FD4" w:rsidRDefault="00713EEA" w:rsidP="00713EEA">
      <w:pPr>
        <w:spacing w:line="480" w:lineRule="auto"/>
        <w:jc w:val="both"/>
        <w:rPr>
          <w:lang w:val="sv-SE"/>
        </w:rPr>
      </w:pPr>
      <w:r w:rsidRPr="00231FD4">
        <w:rPr>
          <w:lang w:val="sv-SE"/>
        </w:rPr>
        <w:t>Interpretasi dari regresi diatas sebagai berikut:</w:t>
      </w:r>
    </w:p>
    <w:p w14:paraId="00A75086" w14:textId="77777777" w:rsidR="00C65D2B" w:rsidRDefault="00C65D2B" w:rsidP="00420FFF">
      <w:pPr>
        <w:pStyle w:val="ListParagraph"/>
        <w:numPr>
          <w:ilvl w:val="0"/>
          <w:numId w:val="4"/>
        </w:numPr>
        <w:autoSpaceDE w:val="0"/>
        <w:autoSpaceDN w:val="0"/>
        <w:adjustRightInd w:val="0"/>
        <w:spacing w:after="240"/>
        <w:jc w:val="both"/>
        <w:rPr>
          <w:lang w:val="sv-SE"/>
        </w:rPr>
      </w:pPr>
      <w:r w:rsidRPr="00C65D2B">
        <w:rPr>
          <w:lang w:val="sv-SE"/>
        </w:rPr>
        <w:t>Pengaruh ESG Disclosure terhadap Nilai Perusahaan</w:t>
      </w:r>
    </w:p>
    <w:p w14:paraId="787F042D" w14:textId="3BD03C72" w:rsidR="00420FFF" w:rsidRDefault="00420FFF" w:rsidP="00420FFF">
      <w:pPr>
        <w:pStyle w:val="ListParagraph"/>
        <w:autoSpaceDE w:val="0"/>
        <w:autoSpaceDN w:val="0"/>
        <w:adjustRightInd w:val="0"/>
        <w:spacing w:after="240"/>
        <w:jc w:val="both"/>
        <w:rPr>
          <w:sz w:val="22"/>
          <w:szCs w:val="22"/>
          <w:lang w:val="sv-SE"/>
        </w:rPr>
      </w:pPr>
      <w:r w:rsidRPr="003D1CB8">
        <w:rPr>
          <w:sz w:val="22"/>
          <w:szCs w:val="22"/>
          <w:lang w:val="sv-SE"/>
        </w:rPr>
        <w:t xml:space="preserve">Hasil pengujian hipotesis pertama (H1) menunjukkan bahwa </w:t>
      </w:r>
      <w:r w:rsidRPr="00CD3E53">
        <w:rPr>
          <w:i/>
          <w:iCs/>
          <w:sz w:val="22"/>
          <w:szCs w:val="22"/>
          <w:lang w:val="sv-SE"/>
        </w:rPr>
        <w:t>ESG Disclosure</w:t>
      </w:r>
      <w:r w:rsidRPr="003D1CB8">
        <w:rPr>
          <w:sz w:val="22"/>
          <w:szCs w:val="22"/>
          <w:lang w:val="sv-SE"/>
        </w:rPr>
        <w:t xml:space="preserve"> berpengaruh signifikan terhadap nilai perusahaan, dengan nilai signifikansi 0,002 &lt; 0,05 sehingga H1 diterima. </w:t>
      </w:r>
      <w:r w:rsidRPr="00CD3E53">
        <w:rPr>
          <w:i/>
          <w:iCs/>
          <w:sz w:val="22"/>
          <w:szCs w:val="22"/>
          <w:lang w:val="sv-SE"/>
        </w:rPr>
        <w:t>ESG Disclosure</w:t>
      </w:r>
      <w:r w:rsidRPr="003D1CB8">
        <w:rPr>
          <w:sz w:val="22"/>
          <w:szCs w:val="22"/>
          <w:lang w:val="sv-SE"/>
        </w:rPr>
        <w:t xml:space="preserve"> terbukti menjadi salah satu faktor yang memengaruhi nilai perusahaan, namun koefisien regresi menunjukkan arah pengaruh yang berlawanan, di mana peningkatan ESG Disclosure cenderung diikuti oleh penurunan nilai perusahaan. Kondisi ini dapat dikaitkan dengan implementasi ESG di Indonesia yang masih belum optimal, sehingga pengungkapan ESG belum sepenuhnya menjadi pertimbangan utama bagi investor. Hasil ini juga tidak sejalan dengan Teori Sinyal yang menyatakan bahwa pengungkapan informasi non-keuangan seharusnya menjadi sinyal positif bagi pasar. Dalam praktiknya, biaya implementasi ESG yang relatif besar dapat menekan profitabilitas perusahaan dalam jangka pendek, sehingga sebagian investor lebih berfokus pada informasi keuangan dibandingkan informasi non-keuangan seperti </w:t>
      </w:r>
      <w:r w:rsidRPr="005246F8">
        <w:rPr>
          <w:i/>
          <w:iCs/>
          <w:sz w:val="22"/>
          <w:szCs w:val="22"/>
          <w:lang w:val="sv-SE"/>
        </w:rPr>
        <w:t>ESG Disclosure</w:t>
      </w:r>
      <w:r w:rsidRPr="003D1CB8">
        <w:rPr>
          <w:sz w:val="22"/>
          <w:szCs w:val="22"/>
          <w:lang w:val="sv-SE"/>
        </w:rPr>
        <w:t xml:space="preserve">. Kondisi tersebut dapat menurunkan respons pasar terhadap perusahaan dan pada akhirnya berdampak pada penurunan nilai perusahaan. Hasil penelitian ini sejalan dengan penelitian Qurniasih et al. (2025) yang menyatakan bahwa investor cenderung lebih berfokus pada informasi keuangan dibandingkan informasi non-keuangan seperti </w:t>
      </w:r>
      <w:r w:rsidRPr="005246F8">
        <w:rPr>
          <w:i/>
          <w:iCs/>
          <w:sz w:val="22"/>
          <w:szCs w:val="22"/>
          <w:lang w:val="sv-SE"/>
        </w:rPr>
        <w:t>ESG Disclosure</w:t>
      </w:r>
    </w:p>
    <w:p w14:paraId="4E44E38A" w14:textId="77777777" w:rsidR="008C31BD" w:rsidRDefault="008C31BD" w:rsidP="00420FFF">
      <w:pPr>
        <w:pStyle w:val="ListParagraph"/>
        <w:autoSpaceDE w:val="0"/>
        <w:autoSpaceDN w:val="0"/>
        <w:adjustRightInd w:val="0"/>
        <w:spacing w:after="240"/>
        <w:jc w:val="both"/>
        <w:rPr>
          <w:lang w:val="sv-SE"/>
        </w:rPr>
      </w:pPr>
    </w:p>
    <w:p w14:paraId="3A43F870" w14:textId="77777777" w:rsidR="005246F8" w:rsidRDefault="005246F8" w:rsidP="00420FFF">
      <w:pPr>
        <w:pStyle w:val="ListParagraph"/>
        <w:autoSpaceDE w:val="0"/>
        <w:autoSpaceDN w:val="0"/>
        <w:adjustRightInd w:val="0"/>
        <w:spacing w:after="240"/>
        <w:jc w:val="both"/>
        <w:rPr>
          <w:lang w:val="sv-SE"/>
        </w:rPr>
      </w:pPr>
    </w:p>
    <w:p w14:paraId="4E053A22" w14:textId="77777777" w:rsidR="005246F8" w:rsidRDefault="005246F8" w:rsidP="00420FFF">
      <w:pPr>
        <w:pStyle w:val="ListParagraph"/>
        <w:autoSpaceDE w:val="0"/>
        <w:autoSpaceDN w:val="0"/>
        <w:adjustRightInd w:val="0"/>
        <w:spacing w:after="240"/>
        <w:jc w:val="both"/>
        <w:rPr>
          <w:lang w:val="sv-SE"/>
        </w:rPr>
      </w:pPr>
    </w:p>
    <w:p w14:paraId="5D6B8736" w14:textId="77777777" w:rsidR="00C65D2B" w:rsidRDefault="00C65D2B" w:rsidP="00713EEA">
      <w:pPr>
        <w:pStyle w:val="ListParagraph"/>
        <w:numPr>
          <w:ilvl w:val="0"/>
          <w:numId w:val="4"/>
        </w:numPr>
        <w:autoSpaceDE w:val="0"/>
        <w:autoSpaceDN w:val="0"/>
        <w:adjustRightInd w:val="0"/>
        <w:jc w:val="both"/>
        <w:rPr>
          <w:lang w:val="sv-SE"/>
        </w:rPr>
      </w:pPr>
      <w:r w:rsidRPr="00C65D2B">
        <w:rPr>
          <w:lang w:val="sv-SE"/>
        </w:rPr>
        <w:lastRenderedPageBreak/>
        <w:t>Pengaruh Struktur Modal terhadap Nilai Perusahaan</w:t>
      </w:r>
    </w:p>
    <w:p w14:paraId="12A07AEB" w14:textId="59CE08E2" w:rsidR="00CD6B19" w:rsidRDefault="00CD6B19" w:rsidP="00CD6B19">
      <w:pPr>
        <w:pStyle w:val="ListParagraph"/>
        <w:autoSpaceDE w:val="0"/>
        <w:autoSpaceDN w:val="0"/>
        <w:adjustRightInd w:val="0"/>
        <w:jc w:val="both"/>
        <w:rPr>
          <w:lang w:val="sv-SE"/>
        </w:rPr>
      </w:pPr>
      <w:r w:rsidRPr="00CD6B19">
        <w:rPr>
          <w:lang w:val="sv-SE"/>
        </w:rPr>
        <w:t>Hasil pengujian hipotesis kedua (H2) menunjukkan bahwa struktur modal berpengaruh signifikan terhadap nilai perusahaan, dengan nilai signifikansi 0,013 &lt; 0,05 sehingga H2 diterima. Struktur modal yang diukur menggunakan DAR menunjukkan bahwa semakin besar proporsi utang terhadap total aset, semakin tinggi nilai perusahaan. Dalam perspektif Teori Sinyal, penggunaan utang dapat dipandang sebagai sinyal positif bagi investor karena mencerminkan keyakinan manajemen terhadap prospek perusahaan di masa depan serta kemampuan perusahaan dalam memenuhi kewajiban finansialnya. Sinyal tersebut dapat meningkatkan kepercayaan investor, mendorong kenaikan harga saham, dan pada akhirnya meningkatkan nilai perusahaan.</w:t>
      </w:r>
      <w:r>
        <w:rPr>
          <w:lang w:val="sv-SE"/>
        </w:rPr>
        <w:t xml:space="preserve"> </w:t>
      </w:r>
      <w:r w:rsidRPr="00CD6B19">
        <w:rPr>
          <w:lang w:val="sv-SE"/>
        </w:rPr>
        <w:t>Selain itu, penggunaan utang yang proporsional dapat mendukung pembiayaan operasional dan ekspansi usaha sehingga berpotensi meningkatkan laba perusahaan. Meskipun demikian, proporsi utang yang terlalu tinggi dapat meningkatkan risiko keuangan. Hasil penelitian ini sejalan dengan penelitian Makmun dan Fitria (2025) yang menyatakan bahwa struktur modal berpengaruh terhadap nilai perusahaan.</w:t>
      </w:r>
    </w:p>
    <w:p w14:paraId="0A4F46CF" w14:textId="77777777" w:rsidR="008C31BD" w:rsidRPr="00CD6B19" w:rsidRDefault="008C31BD" w:rsidP="00CD6B19">
      <w:pPr>
        <w:pStyle w:val="ListParagraph"/>
        <w:autoSpaceDE w:val="0"/>
        <w:autoSpaceDN w:val="0"/>
        <w:adjustRightInd w:val="0"/>
        <w:jc w:val="both"/>
        <w:rPr>
          <w:lang w:val="sv-SE"/>
        </w:rPr>
      </w:pPr>
    </w:p>
    <w:p w14:paraId="206DFB18" w14:textId="135FCDEC" w:rsidR="00C65D2B" w:rsidRDefault="00C65D2B" w:rsidP="00713EEA">
      <w:pPr>
        <w:pStyle w:val="ListParagraph"/>
        <w:numPr>
          <w:ilvl w:val="0"/>
          <w:numId w:val="4"/>
        </w:numPr>
        <w:autoSpaceDE w:val="0"/>
        <w:autoSpaceDN w:val="0"/>
        <w:adjustRightInd w:val="0"/>
        <w:jc w:val="both"/>
        <w:rPr>
          <w:lang w:val="sv-SE"/>
        </w:rPr>
      </w:pPr>
      <w:r w:rsidRPr="00C65D2B">
        <w:rPr>
          <w:lang w:val="sv-SE"/>
        </w:rPr>
        <w:t>Pengaruh Ukuran Perusahaan terhadap Nilai Perusahaan</w:t>
      </w:r>
    </w:p>
    <w:p w14:paraId="55C28B47" w14:textId="0074CD5B" w:rsidR="00A22FBD" w:rsidRDefault="00A22FBD" w:rsidP="00A22FBD">
      <w:pPr>
        <w:pStyle w:val="ListParagraph"/>
        <w:autoSpaceDE w:val="0"/>
        <w:autoSpaceDN w:val="0"/>
        <w:adjustRightInd w:val="0"/>
        <w:jc w:val="both"/>
        <w:rPr>
          <w:lang w:val="sv-SE"/>
        </w:rPr>
      </w:pPr>
      <w:r w:rsidRPr="00A22FBD">
        <w:rPr>
          <w:lang w:val="sv-SE"/>
        </w:rPr>
        <w:t>Hasil pengujian hipotesis ketiga (H3) menunjukkan bahwa ukuran perusahaan berpengaruh signifikan terhadap nilai perusahaan, dengan nilai signifikansi 0,004 &lt; 0,05 sehingga H3 diterima. Ukuran perusahaan yang diukur melalui total aset menunjukkan bahwa semakin besar ukuran perusahaan, nilai perusahaan cenderung menurun. Dalam perspektif Teori Sinyal, ukuran perusahaan dapat menjadi informasi bagi investor dalam menilai prospek perusahaan. Namun, ukuran perusahaan yang besar tidak selalu dipandang sebagai sinyal positif karena dapat mencerminkan kompleksitas operasional, tingginya biaya pengelolaan aset, serta penurunan efisiensi. Kondisi tersebut dapat menurunkan respons pasar dan berdampak pada penurunan nilai perusahaan. Hasil penelitian ini sejalan dengan penelitian Wardita et al. (2021) yang menyatakan bahwa ukuran perusahaan sebagai variabel kontrol berpengaruh signifikan terhadap nilai perusahaan.</w:t>
      </w:r>
    </w:p>
    <w:p w14:paraId="10926BEA" w14:textId="77777777" w:rsidR="008C31BD" w:rsidRPr="008C31BD" w:rsidRDefault="008C31BD" w:rsidP="008C31BD">
      <w:pPr>
        <w:autoSpaceDE w:val="0"/>
        <w:autoSpaceDN w:val="0"/>
        <w:adjustRightInd w:val="0"/>
        <w:jc w:val="both"/>
        <w:rPr>
          <w:lang w:val="sv-SE"/>
        </w:rPr>
      </w:pPr>
    </w:p>
    <w:p w14:paraId="00DF68DB" w14:textId="26D2A8FD" w:rsidR="00A22FBD" w:rsidRDefault="00A22FBD" w:rsidP="00A22FBD">
      <w:pPr>
        <w:pStyle w:val="ListParagraph"/>
        <w:numPr>
          <w:ilvl w:val="0"/>
          <w:numId w:val="4"/>
        </w:numPr>
        <w:autoSpaceDE w:val="0"/>
        <w:autoSpaceDN w:val="0"/>
        <w:adjustRightInd w:val="0"/>
        <w:jc w:val="both"/>
        <w:rPr>
          <w:lang w:val="sv-SE"/>
        </w:rPr>
      </w:pPr>
      <w:r>
        <w:rPr>
          <w:lang w:val="sv-SE"/>
        </w:rPr>
        <w:t>Pengaruh</w:t>
      </w:r>
      <w:r w:rsidR="00055842">
        <w:rPr>
          <w:lang w:val="sv-SE"/>
        </w:rPr>
        <w:t xml:space="preserve"> </w:t>
      </w:r>
      <w:r w:rsidR="00055842" w:rsidRPr="005246F8">
        <w:rPr>
          <w:i/>
          <w:iCs/>
          <w:lang w:val="sv-SE"/>
        </w:rPr>
        <w:t>ESG Disclosure</w:t>
      </w:r>
      <w:r w:rsidR="00055842">
        <w:rPr>
          <w:lang w:val="sv-SE"/>
        </w:rPr>
        <w:t>, Struktur Modal, dan Ukuran Perusahaan sebagai variabel kontrol terhadap Nilai Perusahaan</w:t>
      </w:r>
    </w:p>
    <w:p w14:paraId="661398E1" w14:textId="67FD435D" w:rsidR="00055842" w:rsidRDefault="00055842" w:rsidP="00055842">
      <w:pPr>
        <w:pStyle w:val="ListParagraph"/>
        <w:autoSpaceDE w:val="0"/>
        <w:autoSpaceDN w:val="0"/>
        <w:adjustRightInd w:val="0"/>
        <w:jc w:val="both"/>
        <w:rPr>
          <w:lang w:val="sv-SE"/>
        </w:rPr>
      </w:pPr>
      <w:r w:rsidRPr="00D158DF">
        <w:rPr>
          <w:lang w:val="sv-SE"/>
        </w:rPr>
        <w:t>Dari hasil uji F diperoleh F hitung se</w:t>
      </w:r>
      <w:r>
        <w:rPr>
          <w:lang w:val="sv-SE"/>
        </w:rPr>
        <w:t xml:space="preserve">besar 8,938 yang mana nilai ini lebih besar dari F tabel yaitu sebesar 2,802 sehingga dapat disimpulkan bahwa </w:t>
      </w:r>
      <w:r w:rsidRPr="005246F8">
        <w:rPr>
          <w:i/>
          <w:iCs/>
          <w:lang w:val="sv-SE"/>
        </w:rPr>
        <w:t>ESG</w:t>
      </w:r>
      <w:r>
        <w:rPr>
          <w:lang w:val="sv-SE"/>
        </w:rPr>
        <w:t xml:space="preserve"> </w:t>
      </w:r>
      <w:r w:rsidRPr="00553316">
        <w:rPr>
          <w:i/>
          <w:iCs/>
          <w:lang w:val="sv-SE"/>
        </w:rPr>
        <w:t>Disclosure</w:t>
      </w:r>
      <w:r>
        <w:rPr>
          <w:lang w:val="sv-SE"/>
        </w:rPr>
        <w:t xml:space="preserve">, Struktur Modal, dan Ukuran Perusahaan sebagai variabel kontrol secara bersama-sama berpengaruh terhadap Nilai Perusahaan. Koefisien determinasi </w:t>
      </w:r>
      <w:r w:rsidRPr="00D158DF">
        <w:rPr>
          <w:lang w:val="sv-SE"/>
        </w:rPr>
        <w:t>(</w:t>
      </w:r>
      <w:r w:rsidRPr="00D158DF">
        <w:rPr>
          <w:i/>
          <w:iCs/>
          <w:lang w:val="sv-SE"/>
        </w:rPr>
        <w:t>R square</w:t>
      </w:r>
      <w:r w:rsidRPr="00D158DF">
        <w:rPr>
          <w:lang w:val="sv-SE"/>
        </w:rPr>
        <w:t>)</w:t>
      </w:r>
      <w:r>
        <w:rPr>
          <w:lang w:val="sv-SE"/>
        </w:rPr>
        <w:t xml:space="preserve"> menunjukkan bahwa variabel </w:t>
      </w:r>
      <w:r w:rsidRPr="00553316">
        <w:rPr>
          <w:i/>
          <w:iCs/>
          <w:lang w:val="sv-SE"/>
        </w:rPr>
        <w:t>ESG Disclosure</w:t>
      </w:r>
      <w:r>
        <w:rPr>
          <w:lang w:val="sv-SE"/>
        </w:rPr>
        <w:t xml:space="preserve"> dan Struktur Modal sebesar 32,7% sedangkan sisanya 67,7% dipengaruhi oleh variabel lain yang belum diteliti dalam penelitian ini.</w:t>
      </w:r>
    </w:p>
    <w:p w14:paraId="5B22A58E" w14:textId="625F17C4" w:rsidR="0057425F" w:rsidRPr="00C65D2B" w:rsidRDefault="0057425F">
      <w:pPr>
        <w:pBdr>
          <w:top w:val="nil"/>
          <w:left w:val="nil"/>
          <w:bottom w:val="nil"/>
          <w:right w:val="nil"/>
          <w:between w:val="nil"/>
        </w:pBdr>
        <w:jc w:val="both"/>
        <w:rPr>
          <w:sz w:val="22"/>
          <w:szCs w:val="22"/>
          <w:lang w:val="sv-SE"/>
        </w:rPr>
      </w:pPr>
    </w:p>
    <w:p w14:paraId="208917CA" w14:textId="77777777" w:rsidR="00BC68A7" w:rsidRPr="00EA6046" w:rsidRDefault="007F05C5">
      <w:pPr>
        <w:spacing w:after="120"/>
        <w:rPr>
          <w:b/>
          <w:bCs/>
          <w:sz w:val="26"/>
          <w:szCs w:val="26"/>
          <w:lang w:val="sv-SE"/>
        </w:rPr>
      </w:pPr>
      <w:r w:rsidRPr="00EA6046">
        <w:rPr>
          <w:b/>
          <w:bCs/>
          <w:sz w:val="26"/>
          <w:szCs w:val="26"/>
          <w:lang w:val="sv-SE"/>
        </w:rPr>
        <w:t>KESIMPULAN DAN SARAN</w:t>
      </w:r>
    </w:p>
    <w:p w14:paraId="44DED49A" w14:textId="5D769DBA" w:rsidR="00BC68A7" w:rsidRPr="00BD0F4D" w:rsidRDefault="008C31BD" w:rsidP="008C31BD">
      <w:pPr>
        <w:jc w:val="both"/>
        <w:rPr>
          <w:sz w:val="22"/>
          <w:szCs w:val="22"/>
          <w:lang w:val="sv-SE"/>
        </w:rPr>
      </w:pPr>
      <w:r w:rsidRPr="00BD0F4D">
        <w:rPr>
          <w:sz w:val="22"/>
          <w:szCs w:val="22"/>
          <w:lang w:val="sv-SE"/>
        </w:rPr>
        <w:t>Berdasarkan hasil penelitian ini, dapat disimpulkan bahwa :</w:t>
      </w:r>
    </w:p>
    <w:p w14:paraId="4E3BC9CF" w14:textId="77777777" w:rsidR="005246F8" w:rsidRPr="00BD0F4D" w:rsidRDefault="008C31BD" w:rsidP="008C31BD">
      <w:pPr>
        <w:pStyle w:val="ListParagraph"/>
        <w:numPr>
          <w:ilvl w:val="0"/>
          <w:numId w:val="6"/>
        </w:numPr>
        <w:jc w:val="both"/>
        <w:rPr>
          <w:sz w:val="22"/>
          <w:szCs w:val="22"/>
          <w:lang w:val="sv-SE"/>
        </w:rPr>
      </w:pPr>
      <w:r w:rsidRPr="00BD0F4D">
        <w:rPr>
          <w:sz w:val="22"/>
          <w:szCs w:val="22"/>
          <w:lang w:val="sv-SE"/>
        </w:rPr>
        <w:t xml:space="preserve">ESG Disclosure berpengaruh terhadap </w:t>
      </w:r>
      <w:r w:rsidR="00D95BEE" w:rsidRPr="00BD0F4D">
        <w:rPr>
          <w:sz w:val="22"/>
          <w:szCs w:val="22"/>
          <w:lang w:val="sv-SE"/>
        </w:rPr>
        <w:t>terhadap nilai Perusahaan</w:t>
      </w:r>
    </w:p>
    <w:p w14:paraId="11D1973E" w14:textId="77777777" w:rsidR="005246F8" w:rsidRPr="00BD0F4D" w:rsidRDefault="00D95BEE" w:rsidP="008C31BD">
      <w:pPr>
        <w:pStyle w:val="ListParagraph"/>
        <w:numPr>
          <w:ilvl w:val="0"/>
          <w:numId w:val="6"/>
        </w:numPr>
        <w:jc w:val="both"/>
        <w:rPr>
          <w:sz w:val="22"/>
          <w:szCs w:val="22"/>
          <w:lang w:val="sv-SE"/>
        </w:rPr>
      </w:pPr>
      <w:r w:rsidRPr="00BD0F4D">
        <w:rPr>
          <w:sz w:val="22"/>
          <w:szCs w:val="22"/>
          <w:lang w:val="sv-SE"/>
        </w:rPr>
        <w:t>Struktur modal berpengaruh terhadap nilai perusahaan</w:t>
      </w:r>
    </w:p>
    <w:p w14:paraId="0DC7A3B5" w14:textId="77777777" w:rsidR="005246F8" w:rsidRPr="00BD0F4D" w:rsidRDefault="00D95BEE" w:rsidP="008C31BD">
      <w:pPr>
        <w:pStyle w:val="ListParagraph"/>
        <w:numPr>
          <w:ilvl w:val="0"/>
          <w:numId w:val="6"/>
        </w:numPr>
        <w:jc w:val="both"/>
        <w:rPr>
          <w:sz w:val="22"/>
          <w:szCs w:val="22"/>
          <w:lang w:val="sv-SE"/>
        </w:rPr>
      </w:pPr>
      <w:r w:rsidRPr="00BD0F4D">
        <w:rPr>
          <w:sz w:val="22"/>
          <w:szCs w:val="22"/>
          <w:lang w:val="sv-SE"/>
        </w:rPr>
        <w:t>Ukuran perusahaan sebagai variabel kontrol berpengaruh signifikan terhadap nilai perusahaan</w:t>
      </w:r>
    </w:p>
    <w:p w14:paraId="75D0B6F6" w14:textId="346B2718" w:rsidR="00D95BEE" w:rsidRPr="00BD0F4D" w:rsidRDefault="00D95BEE" w:rsidP="008C31BD">
      <w:pPr>
        <w:pStyle w:val="ListParagraph"/>
        <w:numPr>
          <w:ilvl w:val="0"/>
          <w:numId w:val="6"/>
        </w:numPr>
        <w:jc w:val="both"/>
        <w:rPr>
          <w:sz w:val="22"/>
          <w:szCs w:val="22"/>
          <w:lang w:val="sv-SE"/>
        </w:rPr>
      </w:pPr>
      <w:r w:rsidRPr="00BD0F4D">
        <w:rPr>
          <w:sz w:val="22"/>
          <w:szCs w:val="22"/>
          <w:lang w:val="sv-SE"/>
        </w:rPr>
        <w:t>Secata simultan ESG Disclosure, struktur Modal, dan ukuran Perusahaan berpengaruh signifikan terhadap nilai perusahaan dengan Adjusted R</w:t>
      </w:r>
      <w:r w:rsidRPr="00BD0F4D">
        <w:rPr>
          <w:sz w:val="22"/>
          <w:szCs w:val="22"/>
          <w:vertAlign w:val="superscript"/>
          <w:lang w:val="sv-SE"/>
        </w:rPr>
        <w:t>2</w:t>
      </w:r>
      <w:r w:rsidRPr="00BD0F4D">
        <w:rPr>
          <w:sz w:val="22"/>
          <w:szCs w:val="22"/>
          <w:lang w:val="sv-SE"/>
        </w:rPr>
        <w:t xml:space="preserve"> sebesar 32,3%</w:t>
      </w:r>
    </w:p>
    <w:p w14:paraId="11D27677" w14:textId="77777777" w:rsidR="00D535F8" w:rsidRDefault="00D535F8" w:rsidP="008C31BD">
      <w:pPr>
        <w:jc w:val="both"/>
        <w:rPr>
          <w:sz w:val="26"/>
          <w:szCs w:val="26"/>
          <w:lang w:val="sv-SE"/>
        </w:rPr>
      </w:pPr>
    </w:p>
    <w:p w14:paraId="65E04A07" w14:textId="0AF7CF94" w:rsidR="00D535F8" w:rsidRPr="00BD0F4D" w:rsidRDefault="00D535F8" w:rsidP="008C31BD">
      <w:pPr>
        <w:jc w:val="both"/>
        <w:rPr>
          <w:sz w:val="22"/>
          <w:szCs w:val="22"/>
          <w:lang w:val="sv-SE"/>
        </w:rPr>
      </w:pPr>
      <w:r w:rsidRPr="00BD0F4D">
        <w:rPr>
          <w:sz w:val="22"/>
          <w:szCs w:val="22"/>
          <w:lang w:val="sv-SE"/>
        </w:rPr>
        <w:t>Berdasarkan hasil studi, penulis memberi masukan diantaranya :</w:t>
      </w:r>
    </w:p>
    <w:p w14:paraId="2F73F1E8" w14:textId="77777777" w:rsidR="00D535F8" w:rsidRPr="00BD0F4D" w:rsidRDefault="00D535F8" w:rsidP="00D535F8">
      <w:pPr>
        <w:pStyle w:val="ListParagraph"/>
        <w:numPr>
          <w:ilvl w:val="0"/>
          <w:numId w:val="5"/>
        </w:numPr>
        <w:jc w:val="both"/>
        <w:rPr>
          <w:sz w:val="22"/>
          <w:szCs w:val="22"/>
          <w:lang w:val="sv-SE"/>
        </w:rPr>
      </w:pPr>
      <w:r w:rsidRPr="00BD0F4D">
        <w:rPr>
          <w:sz w:val="22"/>
          <w:szCs w:val="22"/>
          <w:lang w:val="sv-SE"/>
        </w:rPr>
        <w:t>Perusahaan diharapkan dapat meningkatkan kualitas implementasi dan pengungkapan ESG secara efektif untuk meningkatkan nilai perusahaan.</w:t>
      </w:r>
    </w:p>
    <w:p w14:paraId="3F2C2595" w14:textId="77777777" w:rsidR="00D535F8" w:rsidRPr="00BD0F4D" w:rsidRDefault="00D535F8" w:rsidP="00D535F8">
      <w:pPr>
        <w:pStyle w:val="ListParagraph"/>
        <w:numPr>
          <w:ilvl w:val="0"/>
          <w:numId w:val="5"/>
        </w:numPr>
        <w:jc w:val="both"/>
        <w:rPr>
          <w:sz w:val="22"/>
          <w:szCs w:val="22"/>
          <w:lang w:val="sv-SE"/>
        </w:rPr>
      </w:pPr>
      <w:r w:rsidRPr="00BD0F4D">
        <w:rPr>
          <w:sz w:val="22"/>
          <w:szCs w:val="22"/>
          <w:lang w:val="sv-SE"/>
        </w:rPr>
        <w:lastRenderedPageBreak/>
        <w:t>Investor disarankan mempertimbangkan aspek keuangan dan non-keuangan, dalam pengambilan keputusan investasi.</w:t>
      </w:r>
    </w:p>
    <w:p w14:paraId="66022145" w14:textId="2637A11A" w:rsidR="00D535F8" w:rsidRPr="00BD0F4D" w:rsidRDefault="00D535F8" w:rsidP="00D535F8">
      <w:pPr>
        <w:pStyle w:val="ListParagraph"/>
        <w:numPr>
          <w:ilvl w:val="0"/>
          <w:numId w:val="5"/>
        </w:numPr>
        <w:jc w:val="both"/>
        <w:rPr>
          <w:sz w:val="22"/>
          <w:szCs w:val="22"/>
          <w:lang w:val="sv-SE"/>
        </w:rPr>
      </w:pPr>
      <w:r w:rsidRPr="00BD0F4D">
        <w:rPr>
          <w:sz w:val="22"/>
          <w:szCs w:val="22"/>
          <w:lang w:val="sv-SE"/>
        </w:rPr>
        <w:t>Peneliti selanjutnya disarankan menambahkan variabel lain serta memperluas sampel dan periode penelitian agar memperoleh hasil yang lebih komprehensif.</w:t>
      </w:r>
    </w:p>
    <w:p w14:paraId="1E67854A" w14:textId="77777777" w:rsidR="008C31BD" w:rsidRPr="00D95BEE" w:rsidRDefault="008C31BD">
      <w:pPr>
        <w:ind w:firstLine="567"/>
        <w:jc w:val="both"/>
        <w:rPr>
          <w:sz w:val="26"/>
          <w:szCs w:val="26"/>
          <w:lang w:val="sv-SE"/>
        </w:rPr>
      </w:pPr>
    </w:p>
    <w:p w14:paraId="338EFE00" w14:textId="77777777" w:rsidR="00BC68A7" w:rsidRPr="00CD3E53" w:rsidRDefault="007F05C5">
      <w:pPr>
        <w:spacing w:after="120"/>
        <w:jc w:val="both"/>
        <w:rPr>
          <w:lang w:val="sv-SE"/>
        </w:rPr>
      </w:pPr>
      <w:r w:rsidRPr="00CD3E53">
        <w:rPr>
          <w:b/>
          <w:bCs/>
          <w:sz w:val="26"/>
          <w:szCs w:val="26"/>
          <w:lang w:val="sv-SE"/>
        </w:rPr>
        <w:t>DAFTAR PUSTAKA</w:t>
      </w:r>
    </w:p>
    <w:p w14:paraId="7FFD76A5" w14:textId="77777777" w:rsidR="00E40DC0" w:rsidRPr="00423B79" w:rsidRDefault="00E40DC0" w:rsidP="00E40DC0">
      <w:pPr>
        <w:widowControl w:val="0"/>
        <w:autoSpaceDE w:val="0"/>
        <w:autoSpaceDN w:val="0"/>
        <w:adjustRightInd w:val="0"/>
        <w:ind w:left="480" w:hanging="480"/>
        <w:jc w:val="both"/>
        <w:rPr>
          <w:noProof/>
          <w:lang w:val="sv-SE"/>
        </w:rPr>
      </w:pPr>
      <w:r w:rsidRPr="00423B79">
        <w:rPr>
          <w:rFonts w:eastAsiaTheme="majorEastAsia"/>
          <w:b/>
          <w:bCs/>
        </w:rPr>
        <w:fldChar w:fldCharType="begin" w:fldLock="1"/>
      </w:r>
      <w:r w:rsidRPr="00E40DC0">
        <w:instrText xml:space="preserve">ADDIN Mendeley Bibliography CSL_BIBLIOGRAPHY </w:instrText>
      </w:r>
      <w:r w:rsidRPr="00423B79">
        <w:rPr>
          <w:rFonts w:eastAsiaTheme="majorEastAsia"/>
          <w:b/>
          <w:bCs/>
        </w:rPr>
        <w:fldChar w:fldCharType="separate"/>
      </w:r>
      <w:r w:rsidRPr="00E40DC0">
        <w:rPr>
          <w:noProof/>
        </w:rPr>
        <w:t xml:space="preserve">Alifian, D., &amp; Dwi Ermayanti Susilo, D. E. (2024). </w:t>
      </w:r>
      <w:r w:rsidRPr="00423B79">
        <w:rPr>
          <w:noProof/>
          <w:lang w:val="sv-SE"/>
        </w:rPr>
        <w:t>Pengaruh Profitabilitas , Likuiditas , Ukuran Perusahaan Dan Struktur Modal Terhadap Nilai Perusahaan. 8, 46–55. Https://Doi.Org/10.33395/Owner.V8i1.1914%0apengaruh</w:t>
      </w:r>
    </w:p>
    <w:p w14:paraId="42794322" w14:textId="77777777" w:rsidR="00E40DC0" w:rsidRPr="00423B79" w:rsidRDefault="00E40DC0" w:rsidP="00E40DC0">
      <w:pPr>
        <w:widowControl w:val="0"/>
        <w:autoSpaceDE w:val="0"/>
        <w:autoSpaceDN w:val="0"/>
        <w:adjustRightInd w:val="0"/>
        <w:ind w:left="480" w:hanging="480"/>
        <w:jc w:val="both"/>
        <w:rPr>
          <w:noProof/>
          <w:lang w:val="sv-SE"/>
        </w:rPr>
      </w:pPr>
      <w:r w:rsidRPr="00417496">
        <w:rPr>
          <w:noProof/>
        </w:rPr>
        <w:t xml:space="preserve">Ayulianis, A., Chandrayanti, T., &amp; Hadya, R. (2024). </w:t>
      </w:r>
      <w:r w:rsidRPr="00423B79">
        <w:rPr>
          <w:noProof/>
          <w:lang w:val="sv-SE"/>
        </w:rPr>
        <w:t>Pengaruh Struktur Modal Environmental , Social Dan Govermence Disclosure ( ESG ) Terhadap Nilai Perusahaan Di Industri Manufaktur Yang Terdaftar Di Bursa Efek Indonesia. Jurnal Riset Manajemen, 1, 101–112. Https://Doi.Org/10.64620/Jurma.V1i1.41</w:t>
      </w:r>
    </w:p>
    <w:p w14:paraId="09A22FE7" w14:textId="77777777" w:rsidR="00E40DC0" w:rsidRPr="00423B79" w:rsidRDefault="00E40DC0" w:rsidP="00E40DC0">
      <w:pPr>
        <w:widowControl w:val="0"/>
        <w:autoSpaceDE w:val="0"/>
        <w:autoSpaceDN w:val="0"/>
        <w:adjustRightInd w:val="0"/>
        <w:ind w:left="480" w:hanging="480"/>
        <w:jc w:val="both"/>
        <w:rPr>
          <w:noProof/>
          <w:lang w:val="sv-SE"/>
        </w:rPr>
      </w:pPr>
      <w:r w:rsidRPr="00423B79">
        <w:rPr>
          <w:noProof/>
        </w:rPr>
        <w:t xml:space="preserve">Makmun, A., &amp; Fitria, A. (2025). </w:t>
      </w:r>
      <w:r w:rsidRPr="00423B79">
        <w:rPr>
          <w:noProof/>
          <w:lang w:val="sv-SE"/>
        </w:rPr>
        <w:t>Pengaruh Struktur Modal , Keputusan Investasi , Dan. 14, Nomor, E-Issn: 2461-0585.</w:t>
      </w:r>
    </w:p>
    <w:p w14:paraId="7456F258" w14:textId="77777777" w:rsidR="00E40DC0" w:rsidRPr="00423B79" w:rsidRDefault="00E40DC0" w:rsidP="00E40DC0">
      <w:pPr>
        <w:widowControl w:val="0"/>
        <w:autoSpaceDE w:val="0"/>
        <w:autoSpaceDN w:val="0"/>
        <w:adjustRightInd w:val="0"/>
        <w:ind w:left="480" w:hanging="480"/>
        <w:jc w:val="both"/>
        <w:rPr>
          <w:noProof/>
          <w:lang w:val="sv-SE"/>
        </w:rPr>
      </w:pPr>
      <w:r w:rsidRPr="00423B79">
        <w:rPr>
          <w:noProof/>
          <w:lang w:val="sv-SE"/>
        </w:rPr>
        <w:t>Murti, G. T., Saraswati, R. S., &amp; Faizi, M. F. N. F. (2024). Pengaruh Kepemilikan Institusional , Umur Perusahaan , Dan Struktur Modal Terhadap Nilai Perusahaan. 8, 414–423. Https://Doi.Org/10.33395/Owner.V8i1.1817%0apengaruh</w:t>
      </w:r>
    </w:p>
    <w:p w14:paraId="469C03B1" w14:textId="77777777" w:rsidR="00E40DC0" w:rsidRPr="00423B79" w:rsidRDefault="00E40DC0" w:rsidP="00E40DC0">
      <w:pPr>
        <w:widowControl w:val="0"/>
        <w:autoSpaceDE w:val="0"/>
        <w:autoSpaceDN w:val="0"/>
        <w:adjustRightInd w:val="0"/>
        <w:ind w:left="480" w:hanging="480"/>
        <w:jc w:val="both"/>
        <w:rPr>
          <w:noProof/>
          <w:lang w:val="sv-SE"/>
        </w:rPr>
      </w:pPr>
      <w:r w:rsidRPr="00423B79">
        <w:rPr>
          <w:noProof/>
          <w:lang w:val="sv-SE"/>
        </w:rPr>
        <w:t xml:space="preserve">Ningwati, G., Septiyanti, R., &amp; Desriani, N. (2022). </w:t>
      </w:r>
      <w:r w:rsidRPr="00423B79">
        <w:rPr>
          <w:noProof/>
        </w:rPr>
        <w:t>Pengaruh Environment , Social And Governance Disclosure Terhadap Kinerja Perusahaan ( The Effect Of Environmental, Social And Governance Disclosure On Corporate Performance ). </w:t>
      </w:r>
      <w:r w:rsidRPr="00423B79">
        <w:rPr>
          <w:noProof/>
          <w:lang w:val="sv-SE"/>
        </w:rPr>
        <w:t>1(1), 67–78. Https://Doi.Org/Https://Doi.Org/10.35912/Gaar.V1i1.1500 Pengaruh</w:t>
      </w:r>
    </w:p>
    <w:p w14:paraId="2E0A5E18" w14:textId="77777777" w:rsidR="00E40DC0" w:rsidRPr="00423B79" w:rsidRDefault="00E40DC0" w:rsidP="00E40DC0">
      <w:pPr>
        <w:widowControl w:val="0"/>
        <w:autoSpaceDE w:val="0"/>
        <w:autoSpaceDN w:val="0"/>
        <w:adjustRightInd w:val="0"/>
        <w:ind w:left="480" w:hanging="480"/>
        <w:jc w:val="both"/>
        <w:rPr>
          <w:noProof/>
          <w:lang w:val="sv-SE"/>
        </w:rPr>
      </w:pPr>
      <w:r w:rsidRPr="00423B79">
        <w:rPr>
          <w:noProof/>
        </w:rPr>
        <w:t xml:space="preserve">Noviyanti, S. E., &amp; Wiratno, A. (2025). R Eslaj : Religion Education Social Laa Roiba Journal R Eslaj : Religion Education Social Laa Roiba Journal. </w:t>
      </w:r>
      <w:r w:rsidRPr="00423B79">
        <w:rPr>
          <w:noProof/>
          <w:lang w:val="sv-SE"/>
        </w:rPr>
        <w:t>7, 1433–1447. Https://Doi.Org/10.47476/Reslaj.V7i4.7502</w:t>
      </w:r>
    </w:p>
    <w:p w14:paraId="4E9D4E20" w14:textId="77777777" w:rsidR="00E40DC0" w:rsidRPr="00423B79" w:rsidRDefault="00E40DC0" w:rsidP="00E40DC0">
      <w:pPr>
        <w:widowControl w:val="0"/>
        <w:autoSpaceDE w:val="0"/>
        <w:autoSpaceDN w:val="0"/>
        <w:adjustRightInd w:val="0"/>
        <w:ind w:left="480" w:hanging="480"/>
        <w:jc w:val="both"/>
        <w:rPr>
          <w:noProof/>
          <w:lang w:val="sv-SE"/>
        </w:rPr>
      </w:pPr>
      <w:r w:rsidRPr="00423B79">
        <w:rPr>
          <w:noProof/>
          <w:lang w:val="sv-SE"/>
        </w:rPr>
        <w:t>Qurniasih, R., Pramurindra, R., Fakhruddin, I., Inayati, N. I., Governance, G. C., Dengan, N. P., Corporate, P. G., &amp; Variabel, G. S. (2025). Pengaruh Pengungkapan ESG Terhadap Nilai Perusahaan Dengan Praktik Good Corporate Governance Sebagai Variabel Moderasi. 301–319. Https://Doi.Org/10.24843/EJA.2025.V35.I02.P01</w:t>
      </w:r>
    </w:p>
    <w:p w14:paraId="1B466B1D" w14:textId="77777777" w:rsidR="00E40DC0" w:rsidRPr="00423B79" w:rsidRDefault="00E40DC0" w:rsidP="00E40DC0">
      <w:pPr>
        <w:widowControl w:val="0"/>
        <w:autoSpaceDE w:val="0"/>
        <w:autoSpaceDN w:val="0"/>
        <w:adjustRightInd w:val="0"/>
        <w:ind w:left="480" w:hanging="480"/>
        <w:jc w:val="both"/>
        <w:rPr>
          <w:noProof/>
        </w:rPr>
      </w:pPr>
      <w:r w:rsidRPr="00423B79">
        <w:rPr>
          <w:noProof/>
        </w:rPr>
        <w:t>Ramdania, A. N., &amp; Haryanti, T. (2025). Pengaruh Esg, Asimetri Informasi, Dan Dividend Payout Ratio Terhadap Nilai Perusahaan. 11(1), 95–107.  10.35906/Jep.V11i1.2478</w:t>
      </w:r>
    </w:p>
    <w:p w14:paraId="31514984" w14:textId="77777777" w:rsidR="00E40DC0" w:rsidRPr="00423B79" w:rsidRDefault="00E40DC0" w:rsidP="00E40DC0">
      <w:pPr>
        <w:widowControl w:val="0"/>
        <w:autoSpaceDE w:val="0"/>
        <w:autoSpaceDN w:val="0"/>
        <w:adjustRightInd w:val="0"/>
        <w:ind w:left="480" w:hanging="480"/>
        <w:jc w:val="both"/>
        <w:rPr>
          <w:noProof/>
          <w:lang w:val="sv-SE"/>
        </w:rPr>
      </w:pPr>
      <w:r w:rsidRPr="00423B79">
        <w:rPr>
          <w:noProof/>
          <w:lang w:val="sv-SE"/>
        </w:rPr>
        <w:t>Salsabilah, B. M., &amp; Sulistyowati, E. (2025). Faktor Yang Memengaruhi Nilai Perusahaan Pada Perusahaan Sektor Energi Di Bei. 7(1), 327–341. Https://Ejurnal.Ung.Ac.Id/Index.Php/Jej/Index,</w:t>
      </w:r>
    </w:p>
    <w:p w14:paraId="7A5ACC87" w14:textId="77777777" w:rsidR="00E40DC0" w:rsidRPr="00423B79" w:rsidRDefault="00E40DC0" w:rsidP="00E40DC0">
      <w:pPr>
        <w:widowControl w:val="0"/>
        <w:autoSpaceDE w:val="0"/>
        <w:autoSpaceDN w:val="0"/>
        <w:adjustRightInd w:val="0"/>
        <w:ind w:left="480" w:hanging="480"/>
        <w:jc w:val="both"/>
        <w:rPr>
          <w:noProof/>
          <w:lang w:val="sv-SE"/>
        </w:rPr>
      </w:pPr>
      <w:r w:rsidRPr="00423B79">
        <w:rPr>
          <w:noProof/>
          <w:lang w:val="sv-SE"/>
        </w:rPr>
        <w:t>Susanto, P. C., Arini, D. U., Yuntina, L., Soehaditama, J. P., &amp; Nuraeni. (2024). Konsep Penelitian Kuantitatif : Populasi , Sampel , Dan Analisis Data (Sebuah Tinjauan Pustaka). 3(1), 1–12.</w:t>
      </w:r>
    </w:p>
    <w:p w14:paraId="30DCB423" w14:textId="77777777" w:rsidR="00E40DC0" w:rsidRPr="00423B79" w:rsidRDefault="00E40DC0" w:rsidP="00E40DC0">
      <w:pPr>
        <w:widowControl w:val="0"/>
        <w:autoSpaceDE w:val="0"/>
        <w:autoSpaceDN w:val="0"/>
        <w:adjustRightInd w:val="0"/>
        <w:ind w:left="480" w:hanging="480"/>
        <w:jc w:val="both"/>
        <w:rPr>
          <w:noProof/>
          <w:lang w:val="sv-SE"/>
        </w:rPr>
      </w:pPr>
      <w:r w:rsidRPr="00423B79">
        <w:rPr>
          <w:noProof/>
        </w:rPr>
        <w:t xml:space="preserve">Wahyudi, S. M., &amp; Chairunesia, W. (2022). The Effect Of Good Corporate Governance Mechanism , Corporate Social Responsibility , And Opportunity Set Investments On Corporate Value ( Empirical Study On Property And Real Estate ... The Effect Of Good Corporate Governance Mechanism , Corporate Social. February. </w:t>
      </w:r>
      <w:r w:rsidRPr="00423B79">
        <w:rPr>
          <w:noProof/>
          <w:lang w:val="sv-SE"/>
        </w:rPr>
        <w:t>Https://Doi.Org/10.36713/Epra3921</w:t>
      </w:r>
    </w:p>
    <w:p w14:paraId="531F0D93" w14:textId="3284D021" w:rsidR="00BC68A7" w:rsidRPr="008E1757" w:rsidRDefault="00E40DC0" w:rsidP="00E40DC0">
      <w:pPr>
        <w:ind w:right="-32" w:hanging="1"/>
        <w:rPr>
          <w:b/>
          <w:bCs/>
        </w:rPr>
      </w:pPr>
      <w:r w:rsidRPr="00423B79">
        <w:rPr>
          <w:lang w:val="id-ID"/>
        </w:rPr>
        <w:fldChar w:fldCharType="end"/>
      </w:r>
    </w:p>
    <w:p w14:paraId="1DB6B742" w14:textId="2517A7AE" w:rsidR="00BC68A7" w:rsidRPr="008E1757" w:rsidRDefault="00BC68A7">
      <w:pPr>
        <w:spacing w:after="120"/>
        <w:ind w:left="562" w:hanging="562"/>
        <w:jc w:val="both"/>
        <w:rPr>
          <w:color w:val="000000"/>
          <w:u w:val="single"/>
        </w:rPr>
      </w:pPr>
    </w:p>
    <w:sectPr w:rsidR="00BC68A7" w:rsidRPr="008E1757">
      <w:headerReference w:type="even" r:id="rId16"/>
      <w:headerReference w:type="default" r:id="rId17"/>
      <w:footerReference w:type="even" r:id="rId18"/>
      <w:footerReference w:type="default" r:id="rId19"/>
      <w:footerReference w:type="first" r:id="rId20"/>
      <w:pgSz w:w="11906" w:h="16838"/>
      <w:pgMar w:top="1135" w:right="1440" w:bottom="1440" w:left="1440" w:header="708" w:footer="89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8C090" w14:textId="77777777" w:rsidR="001A17D3" w:rsidRDefault="001A17D3">
      <w:r>
        <w:separator/>
      </w:r>
    </w:p>
  </w:endnote>
  <w:endnote w:type="continuationSeparator" w:id="0">
    <w:p w14:paraId="5A11FD45" w14:textId="77777777" w:rsidR="001A17D3" w:rsidRDefault="001A1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A7B584C9-F78E-4A06-B8C5-8732D546DD24}"/>
    <w:embedBold r:id="rId2" w:fontKey="{1A539D9C-A0A1-4395-A8E7-8EE26B5D21C0}"/>
    <w:embedItalic r:id="rId3" w:fontKey="{971AD0EB-A8F8-4142-A30B-B285C4874E83}"/>
    <w:embedBoldItalic r:id="rId4" w:fontKey="{01BD46AE-4336-4C27-9BFB-D8A1C62D468D}"/>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5" w:fontKey="{21B3AD5F-30C4-4426-B89F-07BA9208CFCC}"/>
  </w:font>
  <w:font w:name="Century">
    <w:panose1 w:val="02040604050505020304"/>
    <w:charset w:val="00"/>
    <w:family w:val="roman"/>
    <w:pitch w:val="variable"/>
    <w:sig w:usb0="00000287" w:usb1="00000000" w:usb2="00000000" w:usb3="00000000" w:csb0="0000009F" w:csb1="00000000"/>
    <w:embedRegular r:id="rId6" w:fontKey="{8A960754-5D08-4CCC-8D7B-8C0F8F83A5C6}"/>
    <w:embedBold r:id="rId7" w:fontKey="{65A19682-960C-4435-B12E-A99304ACB9A9}"/>
  </w:font>
  <w:font w:name="Times">
    <w:altName w:val="Times New Roman"/>
    <w:panose1 w:val="02020603050405020304"/>
    <w:charset w:val="00"/>
    <w:family w:val="roman"/>
    <w:pitch w:val="variable"/>
    <w:sig w:usb0="E0002EFF" w:usb1="C000785B" w:usb2="00000009" w:usb3="00000000" w:csb0="000001FF" w:csb1="00000000"/>
    <w:embedRegular r:id="rId8" w:fontKey="{91E22E05-339D-4973-A17A-903423BE36C3}"/>
    <w:embedBold r:id="rId9" w:fontKey="{039F9C61-0597-4F1F-B28E-0512441245E5}"/>
    <w:embedItalic r:id="rId10" w:fontKey="{E428C46E-994F-4B1A-8F6F-C1FE587013EA}"/>
  </w:font>
  <w:font w:name="Cambria">
    <w:panose1 w:val="02040503050406030204"/>
    <w:charset w:val="00"/>
    <w:family w:val="roman"/>
    <w:pitch w:val="variable"/>
    <w:sig w:usb0="E00006FF" w:usb1="420024FF" w:usb2="02000000" w:usb3="00000000" w:csb0="0000019F" w:csb1="00000000"/>
    <w:embedRegular r:id="rId11" w:fontKey="{DD6413AB-382E-41D6-BBBE-A61E105B8746}"/>
    <w:embedBold r:id="rId12" w:fontKey="{1DDAFCA1-7AA1-4E29-B8CB-671AB99C128E}"/>
  </w:font>
  <w:font w:name="Arial Narrow">
    <w:panose1 w:val="020B0606020202030204"/>
    <w:charset w:val="00"/>
    <w:family w:val="swiss"/>
    <w:pitch w:val="variable"/>
    <w:sig w:usb0="00000287" w:usb1="00000800" w:usb2="00000000" w:usb3="00000000" w:csb0="0000009F" w:csb1="00000000"/>
    <w:embedRegular r:id="rId13" w:fontKey="{802FAB91-D349-4E2B-8954-E7E74F3D6876}"/>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embedRegular r:id="rId14" w:fontKey="{E4E8EA11-63E3-4860-B6F1-5D8AE13AFEB8}"/>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15" w:fontKey="{5CA046EF-BD75-48C5-AA59-D7393C439AB7}"/>
  </w:font>
  <w:font w:name="Roboto">
    <w:charset w:val="00"/>
    <w:family w:val="auto"/>
    <w:pitch w:val="variable"/>
    <w:sig w:usb0="E0000AFF" w:usb1="5000217F" w:usb2="00000021" w:usb3="00000000" w:csb0="0000019F" w:csb1="00000000"/>
    <w:embedBold r:id="rId16" w:fontKey="{9AAD2999-AACD-4F77-89F0-83D64A01FA54}"/>
  </w:font>
  <w:font w:name="Constantia">
    <w:panose1 w:val="02030602050306030303"/>
    <w:charset w:val="00"/>
    <w:family w:val="roman"/>
    <w:pitch w:val="variable"/>
    <w:sig w:usb0="A00002EF" w:usb1="4000204B" w:usb2="00000000" w:usb3="00000000" w:csb0="0000019F" w:csb1="00000000"/>
    <w:embedBold r:id="rId17" w:fontKey="{AB702ED8-427D-45E0-8C3F-129800FAA4A3}"/>
    <w:embedItalic r:id="rId18" w:fontKey="{D771E604-2A6F-4229-8FC9-F2AC774553AA}"/>
    <w:embedBoldItalic r:id="rId19" w:fontKey="{45C13023-2D25-4BC4-96F0-BAB46CA070CF}"/>
  </w:font>
  <w:font w:name="Cambria Math">
    <w:panose1 w:val="02040503050406030204"/>
    <w:charset w:val="00"/>
    <w:family w:val="roman"/>
    <w:pitch w:val="variable"/>
    <w:sig w:usb0="E00006FF" w:usb1="420024FF" w:usb2="02000000" w:usb3="00000000" w:csb0="0000019F" w:csb1="00000000"/>
    <w:embedItalic r:id="rId20" w:fontKey="{9BFF0C43-03E7-4FF5-BCA6-6E9569148CED}"/>
  </w:font>
  <w:font w:name="Calibri Light">
    <w:panose1 w:val="020F0302020204030204"/>
    <w:charset w:val="00"/>
    <w:family w:val="swiss"/>
    <w:pitch w:val="variable"/>
    <w:sig w:usb0="E4002EFF" w:usb1="C200247B" w:usb2="00000009" w:usb3="00000000" w:csb0="000001FF" w:csb1="00000000"/>
    <w:embedRegular r:id="rId21" w:fontKey="{3879C3A3-F31E-4A35-8672-E8DF55EC8D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F5A4" w14:textId="02678AF0" w:rsidR="00BC68A7" w:rsidRDefault="007F05C5">
    <w:pPr>
      <w:pBdr>
        <w:top w:val="nil"/>
        <w:left w:val="nil"/>
        <w:bottom w:val="nil"/>
        <w:right w:val="nil"/>
        <w:between w:val="nil"/>
      </w:pBdr>
      <w:tabs>
        <w:tab w:val="center" w:pos="4513"/>
        <w:tab w:val="right" w:pos="9026"/>
      </w:tabs>
      <w:jc w:val="center"/>
      <w:rPr>
        <w:rFonts w:ascii="Cambria" w:eastAsia="Cambria" w:hAnsi="Cambria" w:cs="Cambria"/>
        <w:color w:val="000000"/>
      </w:rPr>
    </w:pPr>
    <w:r>
      <w:rPr>
        <w:rFonts w:ascii="Cambria" w:eastAsia="Cambria" w:hAnsi="Cambria" w:cs="Cambria"/>
        <w:b/>
        <w:bCs/>
        <w:color w:val="FF3300"/>
      </w:rPr>
      <w:t>BJBE</w:t>
    </w:r>
    <w:r>
      <w:rPr>
        <w:rFonts w:ascii="Cambria" w:eastAsia="Cambria" w:hAnsi="Cambria" w:cs="Cambria"/>
        <w:b/>
        <w:bCs/>
        <w:color w:val="0033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2</w:t>
    </w:r>
    <w:r>
      <w:rPr>
        <w:rFonts w:ascii="Cambria" w:eastAsia="Cambria" w:hAnsi="Cambria" w:cs="Cambria"/>
        <w:b/>
        <w:bCs/>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FA2B" w14:textId="00CCF576" w:rsidR="00BC68A7" w:rsidRDefault="007F05C5">
    <w:pPr>
      <w:pBdr>
        <w:top w:val="nil"/>
        <w:left w:val="nil"/>
        <w:bottom w:val="nil"/>
        <w:right w:val="nil"/>
        <w:between w:val="nil"/>
      </w:pBdr>
      <w:tabs>
        <w:tab w:val="center" w:pos="4513"/>
        <w:tab w:val="right" w:pos="9026"/>
        <w:tab w:val="center" w:pos="4678"/>
      </w:tabs>
      <w:jc w:val="center"/>
      <w:rPr>
        <w:rFonts w:ascii="Cambria" w:eastAsia="Cambria" w:hAnsi="Cambria" w:cs="Cambria"/>
        <w:color w:val="000000"/>
      </w:rPr>
    </w:pPr>
    <w:r>
      <w:rPr>
        <w:rFonts w:ascii="Cambria" w:eastAsia="Cambria" w:hAnsi="Cambria" w:cs="Cambria"/>
        <w:b/>
        <w:bCs/>
        <w:color w:val="FF3300"/>
      </w:rPr>
      <w:t>BJBE</w:t>
    </w:r>
    <w:r>
      <w:rPr>
        <w:rFonts w:ascii="Calibri" w:eastAsia="Calibri" w:hAnsi="Calibri" w:cs="Calibri"/>
        <w:color w:val="0000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3</w:t>
    </w:r>
    <w:r>
      <w:rPr>
        <w:rFonts w:ascii="Cambria" w:eastAsia="Cambria" w:hAnsi="Cambria" w:cs="Cambria"/>
        <w:b/>
        <w:bCs/>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DAED" w14:textId="77777777" w:rsidR="00BC68A7" w:rsidRDefault="007F05C5">
    <w:pPr>
      <w:rPr>
        <w:rFonts w:ascii="Cambria" w:eastAsia="Cambria" w:hAnsi="Cambria" w:cs="Cambria"/>
        <w:b/>
        <w:bCs/>
      </w:rPr>
    </w:pPr>
    <w:r>
      <w:rPr>
        <w:rFonts w:ascii="Cambria" w:eastAsia="Cambria" w:hAnsi="Cambria" w:cs="Cambria"/>
        <w:b/>
        <w:bCs/>
        <w:color w:val="003300"/>
      </w:rPr>
      <w:t xml:space="preserve">BJBE </w:t>
    </w:r>
    <w:r>
      <w:rPr>
        <w:rFonts w:ascii="Cambria" w:eastAsia="Cambria" w:hAnsi="Cambria" w:cs="Cambria"/>
      </w:rPr>
      <w:t xml:space="preserve">Page </w:t>
    </w:r>
    <w:r>
      <w:rPr>
        <w:rFonts w:ascii="Cambria" w:eastAsia="Cambria" w:hAnsi="Cambria" w:cs="Cambria"/>
        <w:b/>
        <w:bCs/>
      </w:rPr>
      <w:fldChar w:fldCharType="begin"/>
    </w:r>
    <w:r>
      <w:rPr>
        <w:rFonts w:ascii="Cambria" w:eastAsia="Cambria" w:hAnsi="Cambria" w:cs="Cambria"/>
        <w:b/>
        <w:bCs/>
      </w:rPr>
      <w:instrText>PAGE</w:instrText>
    </w:r>
    <w:r>
      <w:rPr>
        <w:rFonts w:ascii="Cambria" w:eastAsia="Cambria" w:hAnsi="Cambria" w:cs="Cambria"/>
        <w:b/>
        <w:bCs/>
      </w:rPr>
      <w:fldChar w:fldCharType="separate"/>
    </w:r>
    <w:r w:rsidR="0072624D">
      <w:rPr>
        <w:rFonts w:ascii="Cambria" w:eastAsia="Cambria" w:hAnsi="Cambria" w:cs="Cambria"/>
        <w:b/>
        <w:bCs/>
        <w:noProof/>
      </w:rPr>
      <w:t>1</w:t>
    </w:r>
    <w:r>
      <w:rPr>
        <w:rFonts w:ascii="Cambria" w:eastAsia="Cambria" w:hAnsi="Cambria" w:cs="Cambria"/>
        <w:b/>
        <w:bCs/>
      </w:rPr>
      <w:fldChar w:fldCharType="end"/>
    </w:r>
    <w:r>
      <w:rPr>
        <w:noProof/>
      </w:rPr>
      <w:drawing>
        <wp:anchor distT="0" distB="0" distL="114300" distR="114300" simplePos="0" relativeHeight="251658240" behindDoc="0" locked="0" layoutInCell="1" hidden="0" allowOverlap="1" wp14:anchorId="1248E6BC" wp14:editId="11C86BAE">
          <wp:simplePos x="0" y="0"/>
          <wp:positionH relativeFrom="column">
            <wp:posOffset>1</wp:posOffset>
          </wp:positionH>
          <wp:positionV relativeFrom="paragraph">
            <wp:posOffset>-162559</wp:posOffset>
          </wp:positionV>
          <wp:extent cx="417195" cy="409575"/>
          <wp:effectExtent l="0" t="0" r="0" b="0"/>
          <wp:wrapSquare wrapText="bothSides" distT="0" distB="0" distL="114300" distR="114300"/>
          <wp:docPr id="11910849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17195" cy="40957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6B66E" w14:textId="77777777" w:rsidR="001A17D3" w:rsidRDefault="001A17D3">
      <w:r>
        <w:separator/>
      </w:r>
    </w:p>
  </w:footnote>
  <w:footnote w:type="continuationSeparator" w:id="0">
    <w:p w14:paraId="6C77E975" w14:textId="77777777" w:rsidR="001A17D3" w:rsidRDefault="001A17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922"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848B9"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54D"/>
    <w:multiLevelType w:val="hybridMultilevel"/>
    <w:tmpl w:val="1B8C1348"/>
    <w:lvl w:ilvl="0" w:tplc="14AA278A">
      <w:start w:val="1"/>
      <w:numFmt w:val="decimal"/>
      <w:lvlText w:val="%1."/>
      <w:lvlJc w:val="left"/>
      <w:pPr>
        <w:ind w:left="770" w:hanging="41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B5C5324"/>
    <w:multiLevelType w:val="multilevel"/>
    <w:tmpl w:val="9E92C8BA"/>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EEC54A6"/>
    <w:multiLevelType w:val="hybridMultilevel"/>
    <w:tmpl w:val="3C3056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5157902"/>
    <w:multiLevelType w:val="hybridMultilevel"/>
    <w:tmpl w:val="16D687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D0030C4"/>
    <w:multiLevelType w:val="hybridMultilevel"/>
    <w:tmpl w:val="96B2D50E"/>
    <w:lvl w:ilvl="0" w:tplc="3962D144">
      <w:start w:val="1"/>
      <w:numFmt w:val="lowerLetter"/>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126272796">
    <w:abstractNumId w:val="1"/>
  </w:num>
  <w:num w:numId="2" w16cid:durableId="407191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4113987">
    <w:abstractNumId w:val="4"/>
  </w:num>
  <w:num w:numId="4" w16cid:durableId="121074274">
    <w:abstractNumId w:val="2"/>
  </w:num>
  <w:num w:numId="5" w16cid:durableId="836462829">
    <w:abstractNumId w:val="0"/>
  </w:num>
  <w:num w:numId="6" w16cid:durableId="10746245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8A7"/>
    <w:rsid w:val="00017E40"/>
    <w:rsid w:val="00055842"/>
    <w:rsid w:val="00176224"/>
    <w:rsid w:val="001A17D3"/>
    <w:rsid w:val="001A191B"/>
    <w:rsid w:val="002A4575"/>
    <w:rsid w:val="0034104D"/>
    <w:rsid w:val="003E5F79"/>
    <w:rsid w:val="00417496"/>
    <w:rsid w:val="00420FFF"/>
    <w:rsid w:val="005246F8"/>
    <w:rsid w:val="0057425F"/>
    <w:rsid w:val="00596C69"/>
    <w:rsid w:val="00663210"/>
    <w:rsid w:val="00713EEA"/>
    <w:rsid w:val="0072624D"/>
    <w:rsid w:val="007F05C5"/>
    <w:rsid w:val="008C31BD"/>
    <w:rsid w:val="008E1757"/>
    <w:rsid w:val="008E710A"/>
    <w:rsid w:val="008F5343"/>
    <w:rsid w:val="00986200"/>
    <w:rsid w:val="00A22FBD"/>
    <w:rsid w:val="00BA2255"/>
    <w:rsid w:val="00BC68A7"/>
    <w:rsid w:val="00BD0F4D"/>
    <w:rsid w:val="00C12212"/>
    <w:rsid w:val="00C65D2B"/>
    <w:rsid w:val="00CC46D8"/>
    <w:rsid w:val="00CD3E53"/>
    <w:rsid w:val="00CD6B19"/>
    <w:rsid w:val="00CF00DE"/>
    <w:rsid w:val="00D1155A"/>
    <w:rsid w:val="00D40BE0"/>
    <w:rsid w:val="00D535F8"/>
    <w:rsid w:val="00D81C6A"/>
    <w:rsid w:val="00D9136F"/>
    <w:rsid w:val="00D95BEE"/>
    <w:rsid w:val="00E40DC0"/>
    <w:rsid w:val="00EA169C"/>
    <w:rsid w:val="00EA604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A5EE1"/>
  <w15:docId w15:val="{AFB708EB-68E7-104C-8CB6-2A0ACF9B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240"/>
      <w:jc w:val="center"/>
      <w:outlineLvl w:val="0"/>
    </w:pPr>
    <w:rPr>
      <w:b/>
      <w:bCs/>
      <w:smallCaps/>
    </w:rPr>
  </w:style>
  <w:style w:type="paragraph" w:styleId="Heading2">
    <w:name w:val="heading 2"/>
    <w:basedOn w:val="Normal"/>
    <w:next w:val="Normal"/>
    <w:link w:val="Heading2Char"/>
    <w:uiPriority w:val="9"/>
    <w:semiHidden/>
    <w:unhideWhenUsed/>
    <w:qFormat/>
    <w:pPr>
      <w:keepNext/>
      <w:spacing w:before="240" w:after="240"/>
      <w:jc w:val="center"/>
      <w:outlineLvl w:val="1"/>
    </w:pPr>
    <w:rPr>
      <w:b/>
      <w:bCs/>
    </w:rPr>
  </w:style>
  <w:style w:type="paragraph" w:styleId="Heading3">
    <w:name w:val="heading 3"/>
    <w:basedOn w:val="Normal"/>
    <w:next w:val="Normal"/>
    <w:link w:val="Heading3Char"/>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link w:val="Heading4Char"/>
    <w:uiPriority w:val="9"/>
    <w:semiHidden/>
    <w:unhideWhenUsed/>
    <w:qFormat/>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semiHidden/>
    <w:unhideWhenUsed/>
    <w:qFormat/>
    <w:pPr>
      <w:spacing w:before="240" w:after="60"/>
      <w:ind w:left="1872" w:hanging="720"/>
      <w:outlineLvl w:val="4"/>
    </w:pPr>
    <w:rPr>
      <w:sz w:val="18"/>
      <w:szCs w:val="18"/>
    </w:rPr>
  </w:style>
  <w:style w:type="paragraph" w:styleId="Heading6">
    <w:name w:val="heading 6"/>
    <w:basedOn w:val="Normal"/>
    <w:next w:val="Normal"/>
    <w:link w:val="Heading6Char"/>
    <w:uiPriority w:val="9"/>
    <w:semiHidden/>
    <w:unhideWhenUsed/>
    <w:qFormat/>
    <w:pPr>
      <w:spacing w:before="240" w:after="60"/>
      <w:ind w:left="2592" w:hanging="720"/>
      <w:outlineLvl w:val="5"/>
    </w:pPr>
    <w:rPr>
      <w:i/>
      <w:iCs/>
      <w:sz w:val="16"/>
      <w:szCs w:val="16"/>
    </w:rPr>
  </w:style>
  <w:style w:type="paragraph" w:styleId="Heading7">
    <w:name w:val="heading 7"/>
    <w:basedOn w:val="Normal"/>
    <w:next w:val="Normal"/>
    <w:link w:val="Heading7Char"/>
    <w:qFormat/>
    <w:rsid w:val="008D462E"/>
    <w:pPr>
      <w:autoSpaceDE w:val="0"/>
      <w:autoSpaceDN w:val="0"/>
      <w:spacing w:before="240" w:after="60"/>
      <w:ind w:left="3312" w:hanging="720"/>
      <w:outlineLvl w:val="6"/>
    </w:pPr>
    <w:rPr>
      <w:sz w:val="16"/>
      <w:szCs w:val="16"/>
      <w:lang w:val="en-US"/>
    </w:rPr>
  </w:style>
  <w:style w:type="paragraph" w:styleId="Heading8">
    <w:name w:val="heading 8"/>
    <w:basedOn w:val="Normal"/>
    <w:next w:val="Normal"/>
    <w:link w:val="Heading8Char"/>
    <w:qFormat/>
    <w:rsid w:val="008D462E"/>
    <w:pPr>
      <w:autoSpaceDE w:val="0"/>
      <w:autoSpaceDN w:val="0"/>
      <w:spacing w:before="240" w:after="60"/>
      <w:ind w:left="4032" w:hanging="720"/>
      <w:outlineLvl w:val="7"/>
    </w:pPr>
    <w:rPr>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ind w:left="4752" w:hanging="720"/>
      <w:outlineLvl w:val="8"/>
    </w:pPr>
    <w:rPr>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Paragraph">
    <w:name w:val="Paragraph"/>
    <w:basedOn w:val="Normal"/>
    <w:rsid w:val="008171F4"/>
    <w:pPr>
      <w:ind w:firstLine="284"/>
      <w:jc w:val="both"/>
    </w:pPr>
    <w:rPr>
      <w:rFonts w:eastAsia="MS Mincho"/>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iPriority w:val="99"/>
    <w:unhideWhenUsed/>
    <w:rsid w:val="00217622"/>
    <w:pPr>
      <w:tabs>
        <w:tab w:val="center" w:pos="4513"/>
        <w:tab w:val="right" w:pos="9026"/>
      </w:tabs>
    </w:pPr>
    <w:rPr>
      <w:sz w:val="20"/>
      <w:szCs w:val="20"/>
      <w:lang w:eastAsia="x-none"/>
    </w:rPr>
  </w:style>
  <w:style w:type="character" w:customStyle="1" w:styleId="FooterChar">
    <w:name w:val="Footer Char"/>
    <w:link w:val="Footer"/>
    <w:uiPriority w:val="99"/>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
    <w:basedOn w:val="Normal"/>
    <w:link w:val="ListParagraphChar"/>
    <w:uiPriority w:val="34"/>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line="360" w:lineRule="auto"/>
      <w:ind w:firstLine="340"/>
      <w:jc w:val="both"/>
      <w:textAlignment w:val="baseline"/>
    </w:pPr>
    <w:rPr>
      <w:rFonts w:eastAsia="BatangChe"/>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cs="Arial"/>
      <w:b/>
      <w:color w:val="000000"/>
      <w:szCs w:val="22"/>
      <w:lang w:val="en-US"/>
    </w:rPr>
  </w:style>
  <w:style w:type="paragraph" w:customStyle="1" w:styleId="Papersubsection">
    <w:name w:val="Paper subsection"/>
    <w:next w:val="Normal"/>
    <w:qFormat/>
    <w:rsid w:val="00107DF6"/>
    <w:pPr>
      <w:numPr>
        <w:ilvl w:val="1"/>
        <w:numId w:val="1"/>
      </w:numPr>
      <w:spacing w:line="480" w:lineRule="auto"/>
    </w:pPr>
    <w:rPr>
      <w:rFonts w:cs="Arial"/>
      <w:b/>
      <w:color w:val="000000"/>
      <w:szCs w:val="22"/>
      <w:lang w:val="en-US"/>
    </w:rPr>
  </w:style>
  <w:style w:type="paragraph" w:customStyle="1" w:styleId="Papermain">
    <w:name w:val="Paper main"/>
    <w:qFormat/>
    <w:rsid w:val="00460E66"/>
    <w:pPr>
      <w:spacing w:line="480" w:lineRule="auto"/>
      <w:jc w:val="both"/>
    </w:pPr>
    <w:rPr>
      <w:rFonts w:cs="Arial"/>
      <w:color w:val="000000"/>
      <w:szCs w:val="22"/>
      <w:lang w:val="en-US"/>
    </w:rPr>
  </w:style>
  <w:style w:type="paragraph" w:customStyle="1" w:styleId="08ArticleText">
    <w:name w:val="08 Article Text"/>
    <w:rsid w:val="00EC4525"/>
    <w:pPr>
      <w:widowControl w:val="0"/>
      <w:tabs>
        <w:tab w:val="left" w:pos="198"/>
      </w:tabs>
      <w:spacing w:line="230" w:lineRule="exact"/>
      <w:jc w:val="both"/>
    </w:pPr>
    <w:rPr>
      <w:rFonts w:eastAsia="MS Mincho"/>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rPr>
      <w:rFonts w:ascii="Tahoma" w:hAnsi="Tahoma"/>
      <w:sz w:val="16"/>
      <w:szCs w:val="16"/>
      <w:lang w:eastAsia="x-none"/>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line="250" w:lineRule="exact"/>
      <w:jc w:val="both"/>
    </w:pPr>
    <w:rPr>
      <w:rFonts w:eastAsia="MS Mincho"/>
      <w:kern w:val="2"/>
      <w:lang w:val="en-US" w:eastAsia="ja-JP"/>
    </w:rPr>
  </w:style>
  <w:style w:type="paragraph" w:styleId="NormalWeb">
    <w:name w:val="Normal (Web)"/>
    <w:basedOn w:val="Normal"/>
    <w:uiPriority w:val="99"/>
    <w:unhideWhenUsed/>
    <w:rsid w:val="008171F4"/>
    <w:pPr>
      <w:spacing w:before="100" w:beforeAutospacing="1" w:after="100" w:afterAutospacing="1"/>
    </w:pPr>
    <w:rPr>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tabs>
        <w:tab w:val="num" w:pos="1440"/>
      </w:tabs>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uiPriority w:val="22"/>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eastAsia="MS Mincho"/>
      <w:sz w:val="16"/>
      <w:lang w:val="en-US" w:eastAsia="ja-JP"/>
    </w:rPr>
  </w:style>
  <w:style w:type="paragraph" w:customStyle="1" w:styleId="31">
    <w:name w:val="本文インデント 31"/>
    <w:basedOn w:val="Normal"/>
    <w:rsid w:val="008171F4"/>
    <w:pPr>
      <w:widowControl w:val="0"/>
      <w:suppressAutoHyphens/>
      <w:ind w:firstLine="840"/>
      <w:jc w:val="both"/>
    </w:pPr>
    <w:rPr>
      <w:rFonts w:eastAsia="MS Mincho"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jc w:val="both"/>
    </w:pPr>
    <w:rPr>
      <w:rFonts w:ascii="Times" w:eastAsia="MS Mincho" w:hAnsi="Times"/>
      <w:szCs w:val="20"/>
      <w:lang w:val="en-US"/>
    </w:rPr>
  </w:style>
  <w:style w:type="paragraph" w:styleId="BodyTextIndent">
    <w:name w:val="Body Text Indent"/>
    <w:basedOn w:val="Normal"/>
    <w:rsid w:val="008171F4"/>
    <w:pPr>
      <w:widowControl w:val="0"/>
      <w:ind w:firstLine="720"/>
      <w:jc w:val="both"/>
    </w:pPr>
    <w:rPr>
      <w:rFonts w:eastAsia="MS Mincho"/>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ind w:left="720" w:hanging="720"/>
      <w:jc w:val="both"/>
    </w:pPr>
    <w:rPr>
      <w:rFonts w:eastAsia="MS Mincho"/>
      <w:sz w:val="16"/>
      <w:szCs w:val="16"/>
      <w:lang w:val="en-US"/>
    </w:rPr>
  </w:style>
  <w:style w:type="paragraph" w:customStyle="1" w:styleId="Default">
    <w:name w:val="Default"/>
    <w:rsid w:val="008171F4"/>
    <w:pPr>
      <w:autoSpaceDE w:val="0"/>
      <w:autoSpaceDN w:val="0"/>
      <w:adjustRightInd w:val="0"/>
    </w:pPr>
    <w:rPr>
      <w:rFonts w:ascii="Arial" w:hAnsi="Arial" w:cs="Arial"/>
      <w:color w:val="000000"/>
      <w:lang w:val="en-US"/>
    </w:rPr>
  </w:style>
  <w:style w:type="paragraph" w:customStyle="1" w:styleId="Bullet2">
    <w:name w:val="Bullet 2"/>
    <w:basedOn w:val="Normal"/>
    <w:rsid w:val="008171F4"/>
    <w:pPr>
      <w:tabs>
        <w:tab w:val="num" w:pos="720"/>
      </w:tabs>
      <w:spacing w:before="240" w:after="60"/>
      <w:ind w:left="720" w:hanging="720"/>
      <w:jc w:val="both"/>
    </w:pPr>
    <w:rPr>
      <w:rFonts w:ascii="Arial" w:hAnsi="Arial" w:cs="Arial"/>
      <w:sz w:val="20"/>
      <w:szCs w:val="20"/>
      <w:lang w:bidi="th-TH"/>
    </w:rPr>
  </w:style>
  <w:style w:type="paragraph" w:customStyle="1" w:styleId="11text">
    <w:name w:val="1.1 text"/>
    <w:basedOn w:val="Normal"/>
    <w:rsid w:val="008171F4"/>
    <w:pPr>
      <w:spacing w:after="120"/>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39"/>
    <w:rsid w:val="00D825B7"/>
    <w:pPr>
      <w:jc w:val="righ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ind w:firstLine="284"/>
      <w:jc w:val="both"/>
    </w:pPr>
    <w:rPr>
      <w:rFonts w:ascii="Times" w:eastAsiaTheme="minorEastAsia" w:hAnsi="Times"/>
      <w:iCs/>
      <w:color w:val="000000"/>
      <w:sz w:val="22"/>
      <w:szCs w:val="22"/>
      <w:lang w:val="en-US"/>
    </w:rPr>
  </w:style>
  <w:style w:type="paragraph" w:customStyle="1" w:styleId="Referencenonumber">
    <w:name w:val="Reference (no number)"/>
    <w:basedOn w:val="Normal"/>
    <w:rsid w:val="009F35C3"/>
    <w:pPr>
      <w:widowControl w:val="0"/>
      <w:tabs>
        <w:tab w:val="left" w:pos="567"/>
      </w:tabs>
      <w:ind w:left="851" w:hanging="284"/>
      <w:jc w:val="both"/>
    </w:pPr>
    <w:rPr>
      <w:rFonts w:ascii="Times" w:eastAsiaTheme="minorEastAsia" w:hAnsi="Times"/>
      <w:iCs/>
      <w:noProof/>
      <w:color w:val="000000"/>
      <w:sz w:val="22"/>
      <w:szCs w:val="22"/>
    </w:rPr>
  </w:style>
  <w:style w:type="paragraph" w:customStyle="1" w:styleId="Subsubsection">
    <w:name w:val="Subsubsection"/>
    <w:next w:val="Bodytext0"/>
    <w:rsid w:val="009F35C3"/>
    <w:pPr>
      <w:numPr>
        <w:ilvl w:val="2"/>
        <w:numId w:val="2"/>
      </w:numPr>
      <w:spacing w:before="240"/>
      <w:ind w:firstLine="0"/>
    </w:pPr>
    <w:rPr>
      <w:rFonts w:ascii="Times" w:eastAsiaTheme="minorEastAsia" w:hAnsi="Times"/>
      <w:i/>
      <w:iCs/>
      <w:color w:val="000000"/>
      <w:sz w:val="22"/>
      <w:szCs w:val="22"/>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rPr>
  </w:style>
  <w:style w:type="paragraph" w:customStyle="1" w:styleId="Subsection">
    <w:name w:val="Subsection"/>
    <w:next w:val="Bodytext0"/>
    <w:rsid w:val="009F35C3"/>
    <w:pPr>
      <w:spacing w:before="240"/>
    </w:pPr>
    <w:rPr>
      <w:rFonts w:ascii="Times" w:eastAsiaTheme="minorEastAsia" w:hAnsi="Times"/>
      <w:iCs/>
      <w:color w:val="000000"/>
      <w:sz w:val="22"/>
      <w:szCs w:val="22"/>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rPr>
  </w:style>
  <w:style w:type="paragraph" w:customStyle="1" w:styleId="EndNoteBibliography">
    <w:name w:val="EndNote Bibliography"/>
    <w:basedOn w:val="Normal"/>
    <w:link w:val="EndNoteBibliography0"/>
    <w:rsid w:val="001A727C"/>
    <w:rPr>
      <w:rFonts w:ascii="Times" w:eastAsiaTheme="minorEastAsia" w:hAnsi="Times" w:cs="Times"/>
      <w:noProof/>
      <w:sz w:val="22"/>
      <w:szCs w:val="20"/>
      <w:lang w:val="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tabs>
        <w:tab w:val="num" w:pos="720"/>
      </w:tabs>
      <w:autoSpaceDE w:val="0"/>
      <w:autoSpaceDN w:val="0"/>
      <w:ind w:left="720" w:hanging="720"/>
    </w:pPr>
    <w:rPr>
      <w:sz w:val="20"/>
      <w:szCs w:val="20"/>
      <w:lang w:val="en-US"/>
    </w:rPr>
  </w:style>
  <w:style w:type="character" w:styleId="FollowedHyperlink">
    <w:name w:val="FollowedHyperlink"/>
    <w:basedOn w:val="DefaultParagraphFont"/>
    <w:uiPriority w:val="99"/>
    <w:semiHidden/>
    <w:unhideWhenUsed/>
    <w:rsid w:val="00FF5EEC"/>
    <w:rPr>
      <w:color w:val="954F72" w:themeColor="followedHyperlink"/>
      <w:u w:val="single"/>
    </w:rPr>
  </w:style>
  <w:style w:type="character" w:styleId="UnresolvedMention">
    <w:name w:val="Unresolved Mention"/>
    <w:basedOn w:val="DefaultParagraphFont"/>
    <w:uiPriority w:val="99"/>
    <w:semiHidden/>
    <w:unhideWhenUsed/>
    <w:rsid w:val="00FF5EEC"/>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jc w:val="right"/>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character" w:customStyle="1" w:styleId="ListParagraphChar">
    <w:name w:val="List Paragraph Char"/>
    <w:aliases w:val="Body of text Char,List Paragraph1 Char"/>
    <w:link w:val="ListParagraph"/>
    <w:uiPriority w:val="34"/>
    <w:rsid w:val="005F137D"/>
  </w:style>
  <w:style w:type="character" w:styleId="HTMLCode">
    <w:name w:val="HTML Code"/>
    <w:basedOn w:val="DefaultParagraphFont"/>
    <w:uiPriority w:val="99"/>
    <w:semiHidden/>
    <w:unhideWhenUsed/>
    <w:rsid w:val="00B60BD9"/>
    <w:rPr>
      <w:rFonts w:ascii="Courier New" w:eastAsia="Times New Roman" w:hAnsi="Courier New" w:cs="Courier New"/>
      <w:sz w:val="20"/>
      <w:szCs w:val="20"/>
    </w:rPr>
  </w:style>
  <w:style w:type="character" w:customStyle="1" w:styleId="citation-473">
    <w:name w:val="citation-473"/>
    <w:basedOn w:val="DefaultParagraphFont"/>
    <w:rsid w:val="00B60BD9"/>
  </w:style>
  <w:style w:type="character" w:customStyle="1" w:styleId="citation-472">
    <w:name w:val="citation-472"/>
    <w:basedOn w:val="DefaultParagraphFont"/>
    <w:rsid w:val="00B60BD9"/>
  </w:style>
  <w:style w:type="character" w:customStyle="1" w:styleId="citation-469">
    <w:name w:val="citation-469"/>
    <w:basedOn w:val="DefaultParagraphFont"/>
    <w:rsid w:val="00B60BD9"/>
  </w:style>
  <w:style w:type="character" w:customStyle="1" w:styleId="citation-468">
    <w:name w:val="citation-468"/>
    <w:basedOn w:val="DefaultParagraphFont"/>
    <w:rsid w:val="00B60BD9"/>
  </w:style>
  <w:style w:type="character" w:customStyle="1" w:styleId="citation-467">
    <w:name w:val="citation-467"/>
    <w:basedOn w:val="DefaultParagraphFont"/>
    <w:rsid w:val="00B60BD9"/>
  </w:style>
  <w:style w:type="character" w:customStyle="1" w:styleId="citation-466">
    <w:name w:val="citation-466"/>
    <w:basedOn w:val="DefaultParagraphFont"/>
    <w:rsid w:val="00B60BD9"/>
  </w:style>
  <w:style w:type="character" w:customStyle="1" w:styleId="citation-465">
    <w:name w:val="citation-465"/>
    <w:basedOn w:val="DefaultParagraphFont"/>
    <w:rsid w:val="00B60BD9"/>
  </w:style>
  <w:style w:type="character" w:customStyle="1" w:styleId="citation-464">
    <w:name w:val="citation-464"/>
    <w:basedOn w:val="DefaultParagraphFont"/>
    <w:rsid w:val="00B60BD9"/>
  </w:style>
  <w:style w:type="character" w:customStyle="1" w:styleId="citation-461">
    <w:name w:val="citation-461"/>
    <w:basedOn w:val="DefaultParagraphFont"/>
    <w:rsid w:val="00B60BD9"/>
  </w:style>
  <w:style w:type="character" w:customStyle="1" w:styleId="citation-460">
    <w:name w:val="citation-460"/>
    <w:basedOn w:val="DefaultParagraphFont"/>
    <w:rsid w:val="00B60BD9"/>
  </w:style>
  <w:style w:type="character" w:customStyle="1" w:styleId="citation-459">
    <w:name w:val="citation-459"/>
    <w:basedOn w:val="DefaultParagraphFont"/>
    <w:rsid w:val="00B60BD9"/>
  </w:style>
  <w:style w:type="character" w:customStyle="1" w:styleId="citation-458">
    <w:name w:val="citation-458"/>
    <w:basedOn w:val="DefaultParagraphFont"/>
    <w:rsid w:val="00B60BD9"/>
  </w:style>
  <w:style w:type="character" w:customStyle="1" w:styleId="citation-457">
    <w:name w:val="citation-457"/>
    <w:basedOn w:val="DefaultParagraphFont"/>
    <w:rsid w:val="00B60BD9"/>
  </w:style>
  <w:style w:type="character" w:customStyle="1" w:styleId="citation-456">
    <w:name w:val="citation-456"/>
    <w:basedOn w:val="DefaultParagraphFont"/>
    <w:rsid w:val="00B60BD9"/>
  </w:style>
  <w:style w:type="character" w:customStyle="1" w:styleId="citation-455">
    <w:name w:val="citation-455"/>
    <w:basedOn w:val="DefaultParagraphFont"/>
    <w:rsid w:val="00B60BD9"/>
  </w:style>
  <w:style w:type="character" w:customStyle="1" w:styleId="citation-453">
    <w:name w:val="citation-453"/>
    <w:basedOn w:val="DefaultParagraphFont"/>
    <w:rsid w:val="00B60BD9"/>
  </w:style>
  <w:style w:type="character" w:customStyle="1" w:styleId="citation-452">
    <w:name w:val="citation-452"/>
    <w:basedOn w:val="DefaultParagraphFont"/>
    <w:rsid w:val="00B60BD9"/>
  </w:style>
  <w:style w:type="character" w:customStyle="1" w:styleId="citation-451">
    <w:name w:val="citation-451"/>
    <w:basedOn w:val="DefaultParagraphFont"/>
    <w:rsid w:val="00B60BD9"/>
  </w:style>
  <w:style w:type="character" w:customStyle="1" w:styleId="citation-450">
    <w:name w:val="citation-450"/>
    <w:basedOn w:val="DefaultParagraphFont"/>
    <w:rsid w:val="00B60BD9"/>
  </w:style>
  <w:style w:type="character" w:customStyle="1" w:styleId="citation-449">
    <w:name w:val="citation-449"/>
    <w:basedOn w:val="DefaultParagraphFont"/>
    <w:rsid w:val="00B60BD9"/>
  </w:style>
  <w:style w:type="character" w:customStyle="1" w:styleId="citation-448">
    <w:name w:val="citation-448"/>
    <w:basedOn w:val="DefaultParagraphFont"/>
    <w:rsid w:val="00B60BD9"/>
  </w:style>
  <w:style w:type="character" w:customStyle="1" w:styleId="citation-447">
    <w:name w:val="citation-447"/>
    <w:basedOn w:val="DefaultParagraphFont"/>
    <w:rsid w:val="00B60BD9"/>
  </w:style>
  <w:style w:type="character" w:customStyle="1" w:styleId="citation-446">
    <w:name w:val="citation-446"/>
    <w:basedOn w:val="DefaultParagraphFont"/>
    <w:rsid w:val="00B60BD9"/>
  </w:style>
  <w:style w:type="character" w:customStyle="1" w:styleId="citation-445">
    <w:name w:val="citation-445"/>
    <w:basedOn w:val="DefaultParagraphFont"/>
    <w:rsid w:val="00B60BD9"/>
  </w:style>
  <w:style w:type="character" w:customStyle="1" w:styleId="citation-444">
    <w:name w:val="citation-444"/>
    <w:basedOn w:val="DefaultParagraphFont"/>
    <w:rsid w:val="00B60BD9"/>
  </w:style>
  <w:style w:type="character" w:customStyle="1" w:styleId="citation-442">
    <w:name w:val="citation-442"/>
    <w:basedOn w:val="DefaultParagraphFont"/>
    <w:rsid w:val="00B60BD9"/>
  </w:style>
  <w:style w:type="character" w:customStyle="1" w:styleId="citation-438">
    <w:name w:val="citation-438"/>
    <w:basedOn w:val="DefaultParagraphFont"/>
    <w:rsid w:val="00B60BD9"/>
  </w:style>
  <w:style w:type="character" w:customStyle="1" w:styleId="citation-437">
    <w:name w:val="citation-437"/>
    <w:basedOn w:val="DefaultParagraphFont"/>
    <w:rsid w:val="00B60BD9"/>
  </w:style>
  <w:style w:type="character" w:customStyle="1" w:styleId="citation-436">
    <w:name w:val="citation-436"/>
    <w:basedOn w:val="DefaultParagraphFont"/>
    <w:rsid w:val="00B60BD9"/>
  </w:style>
  <w:style w:type="character" w:customStyle="1" w:styleId="citation-432">
    <w:name w:val="citation-432"/>
    <w:basedOn w:val="DefaultParagraphFont"/>
    <w:rsid w:val="00B60BD9"/>
  </w:style>
  <w:style w:type="character" w:customStyle="1" w:styleId="citation-431">
    <w:name w:val="citation-431"/>
    <w:basedOn w:val="DefaultParagraphFont"/>
    <w:rsid w:val="00B60BD9"/>
  </w:style>
  <w:style w:type="character" w:customStyle="1" w:styleId="citation-430">
    <w:name w:val="citation-430"/>
    <w:basedOn w:val="DefaultParagraphFont"/>
    <w:rsid w:val="00B60BD9"/>
  </w:style>
  <w:style w:type="character" w:customStyle="1" w:styleId="citation-429">
    <w:name w:val="citation-429"/>
    <w:basedOn w:val="DefaultParagraphFont"/>
    <w:rsid w:val="00B60BD9"/>
  </w:style>
  <w:style w:type="character" w:customStyle="1" w:styleId="citation-426">
    <w:name w:val="citation-426"/>
    <w:basedOn w:val="DefaultParagraphFont"/>
    <w:rsid w:val="00B60BD9"/>
  </w:style>
  <w:style w:type="character" w:customStyle="1" w:styleId="citation-425">
    <w:name w:val="citation-425"/>
    <w:basedOn w:val="DefaultParagraphFont"/>
    <w:rsid w:val="00B60BD9"/>
  </w:style>
  <w:style w:type="character" w:customStyle="1" w:styleId="citation-424">
    <w:name w:val="citation-424"/>
    <w:basedOn w:val="DefaultParagraphFont"/>
    <w:rsid w:val="00B60BD9"/>
  </w:style>
  <w:style w:type="character" w:customStyle="1" w:styleId="citation-421">
    <w:name w:val="citation-421"/>
    <w:basedOn w:val="DefaultParagraphFont"/>
    <w:rsid w:val="00B60BD9"/>
  </w:style>
  <w:style w:type="character" w:customStyle="1" w:styleId="citation-420">
    <w:name w:val="citation-420"/>
    <w:basedOn w:val="DefaultParagraphFont"/>
    <w:rsid w:val="00B60BD9"/>
  </w:style>
  <w:style w:type="character" w:customStyle="1" w:styleId="citation-419">
    <w:name w:val="citation-419"/>
    <w:basedOn w:val="DefaultParagraphFont"/>
    <w:rsid w:val="00B60BD9"/>
  </w:style>
  <w:style w:type="character" w:customStyle="1" w:styleId="citation-416">
    <w:name w:val="citation-416"/>
    <w:basedOn w:val="DefaultParagraphFont"/>
    <w:rsid w:val="00B60BD9"/>
  </w:style>
  <w:style w:type="character" w:customStyle="1" w:styleId="citation-415">
    <w:name w:val="citation-415"/>
    <w:basedOn w:val="DefaultParagraphFont"/>
    <w:rsid w:val="00B60BD9"/>
  </w:style>
  <w:style w:type="character" w:customStyle="1" w:styleId="citation-695">
    <w:name w:val="citation-695"/>
    <w:basedOn w:val="DefaultParagraphFont"/>
    <w:rsid w:val="00B60BD9"/>
  </w:style>
  <w:style w:type="character" w:customStyle="1" w:styleId="citation-694">
    <w:name w:val="citation-694"/>
    <w:basedOn w:val="DefaultParagraphFont"/>
    <w:rsid w:val="00B60BD9"/>
  </w:style>
  <w:style w:type="character" w:customStyle="1" w:styleId="citation-693">
    <w:name w:val="citation-693"/>
    <w:basedOn w:val="DefaultParagraphFont"/>
    <w:rsid w:val="00B60BD9"/>
  </w:style>
  <w:style w:type="character" w:customStyle="1" w:styleId="citation-692">
    <w:name w:val="citation-692"/>
    <w:basedOn w:val="DefaultParagraphFont"/>
    <w:rsid w:val="00B60BD9"/>
  </w:style>
  <w:style w:type="character" w:customStyle="1" w:styleId="citation-691">
    <w:name w:val="citation-691"/>
    <w:basedOn w:val="DefaultParagraphFont"/>
    <w:rsid w:val="00B60BD9"/>
  </w:style>
  <w:style w:type="character" w:customStyle="1" w:styleId="citation-690">
    <w:name w:val="citation-690"/>
    <w:basedOn w:val="DefaultParagraphFont"/>
    <w:rsid w:val="00B60BD9"/>
  </w:style>
  <w:style w:type="character" w:customStyle="1" w:styleId="citation-701">
    <w:name w:val="citation-701"/>
    <w:basedOn w:val="DefaultParagraphFont"/>
    <w:rsid w:val="00B60BD9"/>
  </w:style>
  <w:style w:type="character" w:customStyle="1" w:styleId="citation-700">
    <w:name w:val="citation-700"/>
    <w:basedOn w:val="DefaultParagraphFont"/>
    <w:rsid w:val="00B60BD9"/>
  </w:style>
  <w:style w:type="character" w:customStyle="1" w:styleId="citation-699">
    <w:name w:val="citation-699"/>
    <w:basedOn w:val="DefaultParagraphFont"/>
    <w:rsid w:val="00B60BD9"/>
  </w:style>
  <w:style w:type="character" w:customStyle="1" w:styleId="citation-698">
    <w:name w:val="citation-698"/>
    <w:basedOn w:val="DefaultParagraphFont"/>
    <w:rsid w:val="00B60BD9"/>
  </w:style>
  <w:style w:type="character" w:customStyle="1" w:styleId="citation-697">
    <w:name w:val="citation-697"/>
    <w:basedOn w:val="DefaultParagraphFont"/>
    <w:rsid w:val="00B60BD9"/>
  </w:style>
  <w:style w:type="character" w:customStyle="1" w:styleId="citation-696">
    <w:name w:val="citation-696"/>
    <w:basedOn w:val="DefaultParagraphFont"/>
    <w:rsid w:val="00B60BD9"/>
  </w:style>
  <w:style w:type="character" w:customStyle="1" w:styleId="citation-705">
    <w:name w:val="citation-705"/>
    <w:basedOn w:val="DefaultParagraphFont"/>
    <w:rsid w:val="00B60BD9"/>
  </w:style>
  <w:style w:type="character" w:customStyle="1" w:styleId="citation-704">
    <w:name w:val="citation-704"/>
    <w:basedOn w:val="DefaultParagraphFont"/>
    <w:rsid w:val="00B60BD9"/>
  </w:style>
  <w:style w:type="character" w:customStyle="1" w:styleId="citation-703">
    <w:name w:val="citation-703"/>
    <w:basedOn w:val="DefaultParagraphFont"/>
    <w:rsid w:val="00B60BD9"/>
  </w:style>
  <w:style w:type="character" w:customStyle="1" w:styleId="citation-702">
    <w:name w:val="citation-702"/>
    <w:basedOn w:val="DefaultParagraphFont"/>
    <w:rsid w:val="00B60BD9"/>
  </w:style>
  <w:style w:type="character" w:customStyle="1" w:styleId="citation-709">
    <w:name w:val="citation-709"/>
    <w:basedOn w:val="DefaultParagraphFont"/>
    <w:rsid w:val="00B60BD9"/>
  </w:style>
  <w:style w:type="character" w:customStyle="1" w:styleId="citation-708">
    <w:name w:val="citation-708"/>
    <w:basedOn w:val="DefaultParagraphFont"/>
    <w:rsid w:val="00B60BD9"/>
  </w:style>
  <w:style w:type="character" w:customStyle="1" w:styleId="citation-707">
    <w:name w:val="citation-707"/>
    <w:basedOn w:val="DefaultParagraphFont"/>
    <w:rsid w:val="00B60BD9"/>
  </w:style>
  <w:style w:type="character" w:customStyle="1" w:styleId="citation-706">
    <w:name w:val="citation-706"/>
    <w:basedOn w:val="DefaultParagraphFont"/>
    <w:rsid w:val="00B60BD9"/>
  </w:style>
  <w:style w:type="character" w:customStyle="1" w:styleId="citation-713">
    <w:name w:val="citation-713"/>
    <w:basedOn w:val="DefaultParagraphFont"/>
    <w:rsid w:val="00B60BD9"/>
  </w:style>
  <w:style w:type="character" w:customStyle="1" w:styleId="citation-712">
    <w:name w:val="citation-712"/>
    <w:basedOn w:val="DefaultParagraphFont"/>
    <w:rsid w:val="00B60BD9"/>
  </w:style>
  <w:style w:type="character" w:customStyle="1" w:styleId="citation-711">
    <w:name w:val="citation-711"/>
    <w:basedOn w:val="DefaultParagraphFont"/>
    <w:rsid w:val="00B60BD9"/>
  </w:style>
  <w:style w:type="character" w:customStyle="1" w:styleId="citation-710">
    <w:name w:val="citation-710"/>
    <w:basedOn w:val="DefaultParagraphFont"/>
    <w:rsid w:val="00B60BD9"/>
  </w:style>
  <w:style w:type="paragraph" w:customStyle="1" w:styleId="western">
    <w:name w:val="western"/>
    <w:basedOn w:val="Normal"/>
    <w:rsid w:val="006525BD"/>
    <w:pPr>
      <w:spacing w:before="100" w:beforeAutospacing="1" w:after="142" w:line="288" w:lineRule="auto"/>
      <w:ind w:firstLine="284"/>
      <w:jc w:val="both"/>
    </w:pPr>
    <w:rPr>
      <w:color w:val="000000"/>
      <w:lang w:val="es-AR" w:eastAsia="es-AR"/>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inaseptiana@umrah.ac.idcom"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jackfebriandadel@umrah.ac.id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elysantika17@gmail.com"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10.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fhVFAtQiPcQc2OK+DrTuKkHyzg==">CgMxLjAyCWlkLmdqZGd4czIJaC4zMGowemxsMgloLjFmb2I5dGUyCWguM3pueXNoNzIJaC4yZXQ5MnAwOAByITFabjlPejJPaHdpVVlNRXNaNVNpM1dQXzJkampRRDhNNg==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E33A09B-900C-4017-BB56-3A82E9239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8</Pages>
  <Words>4995</Words>
  <Characters>28478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ijost</dc:creator>
  <cp:lastModifiedBy>Nely Santika</cp:lastModifiedBy>
  <cp:revision>18</cp:revision>
  <dcterms:created xsi:type="dcterms:W3CDTF">2026-01-09T13:15:00Z</dcterms:created>
  <dcterms:modified xsi:type="dcterms:W3CDTF">2026-06-28T17:34:00Z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ce6e185f-84a9-304d-adc1-aeb7f7e24cc3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18th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 (in-text citations)</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