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E3BFA" w14:textId="3A62BCAD" w:rsidR="00BC68A7" w:rsidRDefault="0072624D">
      <w:r>
        <w:rPr>
          <w:noProof/>
        </w:rPr>
        <w:drawing>
          <wp:anchor distT="0" distB="0" distL="114300" distR="114300" simplePos="0" relativeHeight="251659264" behindDoc="0" locked="0" layoutInCell="1" hidden="0" allowOverlap="1" wp14:anchorId="72AA702B" wp14:editId="084F0D86">
            <wp:simplePos x="0" y="0"/>
            <wp:positionH relativeFrom="column">
              <wp:posOffset>76835</wp:posOffset>
            </wp:positionH>
            <wp:positionV relativeFrom="paragraph">
              <wp:posOffset>17855</wp:posOffset>
            </wp:positionV>
            <wp:extent cx="873125" cy="856615"/>
            <wp:effectExtent l="0" t="0" r="3175" b="0"/>
            <wp:wrapSquare wrapText="bothSides" distT="0" distB="0" distL="114300" distR="114300"/>
            <wp:docPr id="11910849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73125" cy="85661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hidden="0" allowOverlap="1" wp14:anchorId="05A13333" wp14:editId="1870C542">
                <wp:simplePos x="0" y="0"/>
                <wp:positionH relativeFrom="column">
                  <wp:posOffset>1048684</wp:posOffset>
                </wp:positionH>
                <wp:positionV relativeFrom="paragraph">
                  <wp:posOffset>22860</wp:posOffset>
                </wp:positionV>
                <wp:extent cx="4670425" cy="1057835"/>
                <wp:effectExtent l="0" t="0" r="3175" b="0"/>
                <wp:wrapNone/>
                <wp:docPr id="1191084991" name="Rectangle 1191084991"/>
                <wp:cNvGraphicFramePr/>
                <a:graphic xmlns:a="http://schemas.openxmlformats.org/drawingml/2006/main">
                  <a:graphicData uri="http://schemas.microsoft.com/office/word/2010/wordprocessingShape">
                    <wps:wsp>
                      <wps:cNvSpPr/>
                      <wps:spPr>
                        <a:xfrm>
                          <a:off x="0" y="0"/>
                          <a:ext cx="4670425" cy="1057835"/>
                        </a:xfrm>
                        <a:prstGeom prst="rect">
                          <a:avLst/>
                        </a:prstGeom>
                        <a:solidFill>
                          <a:srgbClr val="FFFFFF"/>
                        </a:solidFill>
                        <a:ln>
                          <a:noFill/>
                        </a:ln>
                      </wps:spPr>
                      <wps:txbx>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5A13333" id="Rectangle 1191084991" o:spid="_x0000_s1026" style="position:absolute;margin-left:82.55pt;margin-top:1.8pt;width:367.75pt;height: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" stroked="f">
                <v:textbox inset="2.53958mm,1.2694mm,2.53958mm,1.2694mm">
                  <w:txbxContent>
                    <w:p w14:paraId="50D79A39" w14:textId="77777777" w:rsidR="00BC68A7" w:rsidRPr="0072624D" w:rsidRDefault="007F05C5" w:rsidP="0072624D">
                      <w:pPr>
                        <w:spacing w:line="360" w:lineRule="auto"/>
                        <w:jc w:val="center"/>
                        <w:textDirection w:val="btLr"/>
                      </w:pPr>
                      <w:r w:rsidRPr="0072624D">
                        <w:rPr>
                          <w:rFonts w:eastAsia="Roboto"/>
                          <w:b/>
                          <w:color w:val="1F1F1F"/>
                          <w:sz w:val="33"/>
                          <w:highlight w:val="white"/>
                        </w:rPr>
                        <w:t>Business and Journal of Behavioral Economics</w:t>
                      </w:r>
                    </w:p>
                    <w:p w14:paraId="7A445665" w14:textId="77777777" w:rsidR="00BC68A7" w:rsidRPr="0072624D" w:rsidRDefault="007F05C5" w:rsidP="0072624D">
                      <w:pPr>
                        <w:spacing w:line="360" w:lineRule="auto"/>
                        <w:jc w:val="center"/>
                        <w:textDirection w:val="btLr"/>
                      </w:pPr>
                      <w:r w:rsidRPr="0072624D">
                        <w:rPr>
                          <w:rFonts w:eastAsia="Constantia"/>
                          <w:b/>
                          <w:color w:val="000000"/>
                          <w:sz w:val="36"/>
                        </w:rPr>
                        <w:t>(BJBE)</w:t>
                      </w:r>
                    </w:p>
                    <w:p w14:paraId="2AB34ACB" w14:textId="77777777" w:rsidR="00BC68A7" w:rsidRPr="0072624D" w:rsidRDefault="007F05C5" w:rsidP="0072624D">
                      <w:pPr>
                        <w:spacing w:line="360" w:lineRule="auto"/>
                        <w:jc w:val="center"/>
                        <w:textDirection w:val="btLr"/>
                      </w:pPr>
                      <w:r w:rsidRPr="0072624D">
                        <w:rPr>
                          <w:color w:val="000000"/>
                        </w:rPr>
                        <w:t xml:space="preserve">Journal Hompage: </w:t>
                      </w:r>
                      <w:r w:rsidRPr="0072624D">
                        <w:rPr>
                          <w:color w:val="0000FF"/>
                          <w:u w:val="single"/>
                        </w:rPr>
                        <w:t>https://bisnomi.com/index.php/bjbe/</w:t>
                      </w:r>
                    </w:p>
                  </w:txbxContent>
                </v:textbox>
              </v:rect>
            </w:pict>
          </mc:Fallback>
        </mc:AlternateContent>
      </w:r>
    </w:p>
    <w:p w14:paraId="298FEF17" w14:textId="77777777" w:rsidR="00BC68A7" w:rsidRDefault="00BC68A7"/>
    <w:p w14:paraId="11D41635" w14:textId="77777777" w:rsidR="00BC68A7" w:rsidRDefault="00BC68A7"/>
    <w:p w14:paraId="1064A25C" w14:textId="77777777" w:rsidR="00BC68A7" w:rsidRDefault="00BC68A7"/>
    <w:p w14:paraId="7FB55240" w14:textId="77777777" w:rsidR="00BC68A7" w:rsidRDefault="00BC68A7">
      <w:pPr>
        <w:pBdr>
          <w:top w:val="nil"/>
          <w:left w:val="nil"/>
          <w:bottom w:val="nil"/>
          <w:right w:val="nil"/>
          <w:between w:val="nil"/>
        </w:pBdr>
        <w:jc w:val="center"/>
        <w:rPr>
          <w:color w:val="000000"/>
        </w:rPr>
      </w:pPr>
      <w:bookmarkStart w:id="0" w:name="bookmark=id.gjdgxs" w:colFirst="0" w:colLast="0"/>
      <w:bookmarkEnd w:id="0"/>
    </w:p>
    <w:p w14:paraId="6A214F3E" w14:textId="5DDED93E" w:rsidR="00BC68A7" w:rsidRDefault="007F05C5">
      <w:pPr>
        <w:pBdr>
          <w:top w:val="nil"/>
          <w:left w:val="nil"/>
          <w:bottom w:val="double" w:sz="6" w:space="1" w:color="auto"/>
          <w:right w:val="nil"/>
          <w:between w:val="nil"/>
        </w:pBdr>
        <w:tabs>
          <w:tab w:val="left" w:pos="1635"/>
        </w:tabs>
        <w:spacing w:line="276" w:lineRule="auto"/>
        <w:rPr>
          <w:color w:val="000000"/>
          <w:sz w:val="36"/>
          <w:szCs w:val="36"/>
        </w:rPr>
      </w:pPr>
      <w:r>
        <w:rPr>
          <w:noProof/>
        </w:rPr>
        <mc:AlternateContent>
          <mc:Choice Requires="wps">
            <w:drawing>
              <wp:anchor distT="0" distB="0" distL="114300" distR="114300" simplePos="0" relativeHeight="251660288" behindDoc="0" locked="0" layoutInCell="1" hidden="0" allowOverlap="1" wp14:anchorId="4050AFBA" wp14:editId="72725061">
                <wp:simplePos x="0" y="0"/>
                <wp:positionH relativeFrom="column">
                  <wp:posOffset>1</wp:posOffset>
                </wp:positionH>
                <wp:positionV relativeFrom="paragraph">
                  <wp:posOffset>139700</wp:posOffset>
                </wp:positionV>
                <wp:extent cx="0" cy="12700"/>
                <wp:effectExtent l="0" t="0" r="0" b="0"/>
                <wp:wrapNone/>
                <wp:docPr id="1191084992" name="Straight Arrow Connector 1191084992"/>
                <wp:cNvGraphicFramePr/>
                <a:graphic xmlns:a="http://schemas.openxmlformats.org/drawingml/2006/main">
                  <a:graphicData uri="http://schemas.microsoft.com/office/word/2010/wordprocessingShape">
                    <wps:wsp>
                      <wps:cNvCnPr/>
                      <wps:spPr>
                        <a:xfrm>
                          <a:off x="2097975" y="3780000"/>
                          <a:ext cx="64960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17BC21B5" id="_x0000_t32" coordsize="21600,21600" o:spt="32" o:oned="t" path="m,l21600,21600e" filled="f">
                <v:path arrowok="t" fillok="f" o:connecttype="none"/>
                <o:lock v:ext="edit" shapetype="t"/>
              </v:shapetype>
              <v:shape id="Straight Arrow Connector 1191084992" o:spid="_x0000_s1026" type="#_x0000_t32" style="position:absolute;margin-left:0;margin-top:11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" strokecolor="black [3200]">
                <v:stroke startarrowwidth="narrow" startarrowlength="short" endarrowwidth="narrow" endarrowlength="short" joinstyle="miter"/>
              </v:shape>
            </w:pict>
          </mc:Fallback>
        </mc:AlternateContent>
      </w:r>
    </w:p>
    <w:p w14:paraId="1AE9F03E" w14:textId="69D42783" w:rsidR="00BC68A7" w:rsidRDefault="00BC68A7">
      <w:pPr>
        <w:pBdr>
          <w:top w:val="nil"/>
          <w:left w:val="nil"/>
          <w:bottom w:val="nil"/>
          <w:right w:val="nil"/>
          <w:between w:val="nil"/>
        </w:pBdr>
        <w:tabs>
          <w:tab w:val="left" w:pos="1635"/>
        </w:tabs>
        <w:spacing w:line="276" w:lineRule="auto"/>
        <w:rPr>
          <w:color w:val="000000"/>
          <w:sz w:val="36"/>
          <w:szCs w:val="36"/>
        </w:rPr>
      </w:pPr>
    </w:p>
    <w:p w14:paraId="1BB23186" w14:textId="63A3CA78" w:rsidR="00BC68A7" w:rsidRPr="0084750F" w:rsidRDefault="0084750F">
      <w:pPr>
        <w:pBdr>
          <w:top w:val="nil"/>
          <w:left w:val="nil"/>
          <w:bottom w:val="nil"/>
          <w:right w:val="nil"/>
          <w:between w:val="nil"/>
        </w:pBdr>
        <w:spacing w:after="280" w:line="360" w:lineRule="auto"/>
        <w:jc w:val="center"/>
        <w:rPr>
          <w:b/>
          <w:bCs/>
          <w:color w:val="000000"/>
        </w:rPr>
      </w:pPr>
      <w:r w:rsidRPr="0084750F">
        <w:rPr>
          <w:b/>
          <w:bCs/>
          <w:color w:val="000000"/>
        </w:rPr>
        <w:t>PENGARUH KOMUNIKASI KELOMPOK, INTERAKSI SOSIAL DAN TINGKAT</w:t>
      </w:r>
      <w:r>
        <w:rPr>
          <w:b/>
          <w:bCs/>
          <w:color w:val="000000"/>
        </w:rPr>
        <w:t xml:space="preserve"> </w:t>
      </w:r>
      <w:r w:rsidRPr="0084750F">
        <w:rPr>
          <w:b/>
          <w:bCs/>
          <w:color w:val="000000"/>
        </w:rPr>
        <w:t>KEPERCAYAAN TERHADAP KOHESIVITAS ANGGOTA DI SEMSMART COMMUNIT</w:t>
      </w:r>
      <w:r>
        <w:rPr>
          <w:b/>
          <w:bCs/>
          <w:color w:val="000000"/>
        </w:rPr>
        <w:t>Y TANJUNGPINANG</w:t>
      </w:r>
    </w:p>
    <w:p w14:paraId="1E22A199" w14:textId="76F4E985" w:rsidR="00BC68A7" w:rsidRPr="0084750F" w:rsidRDefault="0084750F">
      <w:pPr>
        <w:pBdr>
          <w:top w:val="nil"/>
          <w:left w:val="nil"/>
          <w:bottom w:val="nil"/>
          <w:right w:val="nil"/>
          <w:between w:val="nil"/>
        </w:pBdr>
        <w:ind w:firstLine="284"/>
        <w:jc w:val="center"/>
        <w:rPr>
          <w:color w:val="000000"/>
          <w:sz w:val="28"/>
          <w:szCs w:val="28"/>
          <w:lang w:val="sv-SE"/>
        </w:rPr>
      </w:pPr>
      <w:r>
        <w:rPr>
          <w:b/>
          <w:bCs/>
          <w:color w:val="000000"/>
          <w:sz w:val="22"/>
          <w:szCs w:val="22"/>
          <w:lang w:val="sv-SE"/>
        </w:rPr>
        <w:t>Fadiah Syafila</w:t>
      </w:r>
      <w:r w:rsidR="007F05C5" w:rsidRPr="0084750F">
        <w:rPr>
          <w:b/>
          <w:bCs/>
          <w:color w:val="000000"/>
          <w:sz w:val="22"/>
          <w:szCs w:val="22"/>
          <w:vertAlign w:val="superscript"/>
          <w:lang w:val="sv-SE"/>
        </w:rPr>
        <w:t>1</w:t>
      </w:r>
      <w:r w:rsidR="007F05C5" w:rsidRPr="0084750F">
        <w:rPr>
          <w:b/>
          <w:bCs/>
          <w:color w:val="000000"/>
          <w:sz w:val="22"/>
          <w:szCs w:val="22"/>
          <w:lang w:val="sv-SE"/>
        </w:rPr>
        <w:t>,</w:t>
      </w:r>
      <w:r w:rsidR="00757472" w:rsidRPr="00757472">
        <w:rPr>
          <w:b/>
          <w:bCs/>
          <w:color w:val="000000"/>
          <w:sz w:val="22"/>
          <w:szCs w:val="22"/>
          <w:lang w:val="sv-SE"/>
        </w:rPr>
        <w:t xml:space="preserve"> </w:t>
      </w:r>
      <w:r w:rsidR="00757472">
        <w:rPr>
          <w:b/>
          <w:bCs/>
          <w:color w:val="000000"/>
          <w:sz w:val="22"/>
          <w:szCs w:val="22"/>
          <w:lang w:val="sv-SE"/>
        </w:rPr>
        <w:t>Indra Firdiyansyah</w:t>
      </w:r>
      <w:r w:rsidR="007F05C5" w:rsidRPr="0084750F">
        <w:rPr>
          <w:b/>
          <w:bCs/>
          <w:color w:val="000000"/>
          <w:sz w:val="22"/>
          <w:szCs w:val="22"/>
          <w:vertAlign w:val="superscript"/>
          <w:lang w:val="sv-SE"/>
        </w:rPr>
        <w:t>2</w:t>
      </w:r>
      <w:r w:rsidR="007F05C5" w:rsidRPr="0084750F">
        <w:rPr>
          <w:b/>
          <w:bCs/>
          <w:color w:val="000000"/>
          <w:sz w:val="22"/>
          <w:szCs w:val="22"/>
          <w:lang w:val="sv-SE"/>
        </w:rPr>
        <w:t xml:space="preserve">, </w:t>
      </w:r>
      <w:r w:rsidR="00757472">
        <w:rPr>
          <w:b/>
          <w:bCs/>
          <w:color w:val="000000"/>
          <w:sz w:val="22"/>
          <w:szCs w:val="22"/>
          <w:lang w:val="sv-SE"/>
        </w:rPr>
        <w:t>Edinur Ilham</w:t>
      </w:r>
      <w:r w:rsidR="007F05C5" w:rsidRPr="0084750F">
        <w:rPr>
          <w:b/>
          <w:bCs/>
          <w:color w:val="000000"/>
          <w:sz w:val="22"/>
          <w:szCs w:val="22"/>
          <w:vertAlign w:val="superscript"/>
          <w:lang w:val="sv-SE"/>
        </w:rPr>
        <w:t>3</w:t>
      </w:r>
    </w:p>
    <w:p w14:paraId="319E1BBC" w14:textId="77777777" w:rsidR="00BC68A7" w:rsidRPr="0084750F" w:rsidRDefault="00BC68A7">
      <w:pPr>
        <w:pBdr>
          <w:top w:val="nil"/>
          <w:left w:val="nil"/>
          <w:bottom w:val="nil"/>
          <w:right w:val="nil"/>
          <w:between w:val="nil"/>
        </w:pBdr>
        <w:ind w:firstLine="284"/>
        <w:jc w:val="center"/>
        <w:rPr>
          <w:rFonts w:ascii="Arial" w:eastAsia="Arial" w:hAnsi="Arial" w:cs="Arial"/>
          <w:color w:val="000000"/>
          <w:sz w:val="20"/>
          <w:szCs w:val="20"/>
          <w:lang w:val="sv-SE"/>
        </w:rPr>
      </w:pPr>
    </w:p>
    <w:p w14:paraId="199ADB22" w14:textId="18F7DA19" w:rsidR="00BC68A7" w:rsidRPr="0084750F" w:rsidRDefault="007F05C5">
      <w:pPr>
        <w:pBdr>
          <w:top w:val="nil"/>
          <w:left w:val="nil"/>
          <w:bottom w:val="nil"/>
          <w:right w:val="nil"/>
          <w:between w:val="nil"/>
        </w:pBdr>
        <w:ind w:firstLine="284"/>
        <w:jc w:val="center"/>
        <w:rPr>
          <w:i/>
          <w:iCs/>
          <w:color w:val="000000"/>
          <w:sz w:val="20"/>
          <w:szCs w:val="20"/>
          <w:lang w:val="sv-SE"/>
        </w:rPr>
      </w:pPr>
      <w:r w:rsidRPr="0084750F">
        <w:rPr>
          <w:i/>
          <w:iCs/>
          <w:color w:val="000000"/>
          <w:sz w:val="20"/>
          <w:szCs w:val="20"/>
          <w:vertAlign w:val="superscript"/>
          <w:lang w:val="sv-SE"/>
        </w:rPr>
        <w:t>1</w:t>
      </w:r>
      <w:r w:rsidR="0084750F">
        <w:rPr>
          <w:i/>
          <w:iCs/>
          <w:color w:val="000000"/>
          <w:sz w:val="20"/>
          <w:szCs w:val="20"/>
          <w:lang w:val="sv-SE"/>
        </w:rPr>
        <w:t>Universitas Maritim Raja Ali Haji</w:t>
      </w:r>
    </w:p>
    <w:p w14:paraId="64D5670A" w14:textId="0E838E7F" w:rsidR="00BC68A7" w:rsidRPr="0084750F" w:rsidRDefault="00101B94">
      <w:pPr>
        <w:pBdr>
          <w:top w:val="nil"/>
          <w:left w:val="nil"/>
          <w:bottom w:val="nil"/>
          <w:right w:val="nil"/>
          <w:between w:val="nil"/>
        </w:pBdr>
        <w:ind w:firstLine="284"/>
        <w:jc w:val="center"/>
        <w:rPr>
          <w:i/>
          <w:iCs/>
          <w:color w:val="000000"/>
          <w:sz w:val="20"/>
          <w:szCs w:val="20"/>
          <w:lang w:val="sv-SE"/>
        </w:rPr>
      </w:pPr>
      <w:hyperlink r:id="rId10" w:history="1">
        <w:r w:rsidRPr="00D65290">
          <w:rPr>
            <w:rStyle w:val="Hyperlink"/>
            <w:i/>
            <w:iCs/>
            <w:sz w:val="20"/>
            <w:szCs w:val="20"/>
            <w:lang w:val="sv-SE"/>
          </w:rPr>
          <w:t>filasyafila75@email.com</w:t>
        </w:r>
      </w:hyperlink>
      <w:r w:rsidR="007F05C5" w:rsidRPr="0084750F">
        <w:rPr>
          <w:color w:val="000000"/>
          <w:sz w:val="20"/>
          <w:szCs w:val="20"/>
          <w:vertAlign w:val="superscript"/>
          <w:lang w:val="sv-SE"/>
        </w:rPr>
        <w:t>1</w:t>
      </w:r>
    </w:p>
    <w:p w14:paraId="69DED39B" w14:textId="33B3AFDB" w:rsidR="00BC68A7" w:rsidRPr="0084750F" w:rsidRDefault="003B2ADC">
      <w:pPr>
        <w:pBdr>
          <w:top w:val="nil"/>
          <w:left w:val="nil"/>
          <w:bottom w:val="nil"/>
          <w:right w:val="nil"/>
          <w:between w:val="nil"/>
        </w:pBdr>
        <w:ind w:firstLine="284"/>
        <w:jc w:val="center"/>
        <w:rPr>
          <w:i/>
          <w:iCs/>
          <w:color w:val="000000"/>
          <w:sz w:val="20"/>
          <w:szCs w:val="20"/>
          <w:lang w:val="sv-SE"/>
        </w:rPr>
      </w:pPr>
      <w:hyperlink r:id="rId11" w:history="1">
        <w:r w:rsidRPr="00D65290">
          <w:rPr>
            <w:rStyle w:val="Hyperlink"/>
            <w:i/>
            <w:iCs/>
            <w:sz w:val="20"/>
            <w:szCs w:val="20"/>
            <w:lang w:val="sv-SE"/>
          </w:rPr>
          <w:t>indrafirdiyan@gmail.com</w:t>
        </w:r>
      </w:hyperlink>
      <w:r w:rsidR="007F05C5" w:rsidRPr="0084750F">
        <w:rPr>
          <w:color w:val="000000"/>
          <w:sz w:val="20"/>
          <w:szCs w:val="20"/>
          <w:vertAlign w:val="superscript"/>
          <w:lang w:val="sv-SE"/>
        </w:rPr>
        <w:t>2</w:t>
      </w:r>
    </w:p>
    <w:p w14:paraId="2468CD82" w14:textId="6D6725FA" w:rsidR="00BC68A7" w:rsidRPr="003B4F11" w:rsidRDefault="003B4F11">
      <w:pPr>
        <w:pBdr>
          <w:top w:val="nil"/>
          <w:left w:val="nil"/>
          <w:bottom w:val="nil"/>
          <w:right w:val="nil"/>
          <w:between w:val="nil"/>
        </w:pBdr>
        <w:ind w:firstLine="284"/>
        <w:jc w:val="center"/>
        <w:rPr>
          <w:i/>
          <w:iCs/>
          <w:color w:val="000000"/>
          <w:sz w:val="20"/>
          <w:szCs w:val="20"/>
          <w:lang w:val="sv-SE"/>
        </w:rPr>
      </w:pPr>
      <w:hyperlink r:id="rId12" w:history="1">
        <w:r w:rsidRPr="00D65290">
          <w:rPr>
            <w:rStyle w:val="Hyperlink"/>
            <w:i/>
            <w:iCs/>
            <w:sz w:val="20"/>
            <w:szCs w:val="20"/>
            <w:lang w:val="sv-SE"/>
          </w:rPr>
          <w:t>edinurilhamlecture@umrah.ac.id</w:t>
        </w:r>
      </w:hyperlink>
      <w:r w:rsidR="007F05C5" w:rsidRPr="003B4F11">
        <w:rPr>
          <w:color w:val="000000"/>
          <w:sz w:val="20"/>
          <w:szCs w:val="20"/>
          <w:vertAlign w:val="superscript"/>
          <w:lang w:val="sv-SE"/>
        </w:rPr>
        <w:t>3</w:t>
      </w:r>
    </w:p>
    <w:p w14:paraId="63A0B2CA" w14:textId="77777777" w:rsidR="00BC68A7" w:rsidRPr="003B4F11" w:rsidRDefault="00BC68A7">
      <w:pPr>
        <w:shd w:val="clear" w:color="auto" w:fill="FFFFFF"/>
        <w:spacing w:line="276" w:lineRule="auto"/>
        <w:jc w:val="center"/>
        <w:rPr>
          <w:sz w:val="20"/>
          <w:szCs w:val="20"/>
          <w:lang w:val="sv-SE"/>
        </w:rPr>
      </w:pPr>
    </w:p>
    <w:tbl>
      <w:tblPr>
        <w:tblStyle w:val="a3"/>
        <w:tblW w:w="10321" w:type="dxa"/>
        <w:tblInd w:w="-450" w:type="dxa"/>
        <w:tblLayout w:type="fixed"/>
        <w:tblLook w:val="0400" w:firstRow="0" w:lastRow="0" w:firstColumn="0" w:lastColumn="0" w:noHBand="0" w:noVBand="1"/>
      </w:tblPr>
      <w:tblGrid>
        <w:gridCol w:w="7380"/>
        <w:gridCol w:w="270"/>
        <w:gridCol w:w="2671"/>
      </w:tblGrid>
      <w:tr w:rsidR="00BC68A7" w14:paraId="1F732744" w14:textId="77777777">
        <w:tc>
          <w:tcPr>
            <w:tcW w:w="7380" w:type="dxa"/>
            <w:tcBorders>
              <w:top w:val="single" w:sz="12" w:space="0" w:color="9CC2E5"/>
              <w:bottom w:val="single" w:sz="12" w:space="0" w:color="9CC2E5"/>
            </w:tcBorders>
          </w:tcPr>
          <w:p w14:paraId="26F7E2ED" w14:textId="77777777" w:rsidR="00BC68A7" w:rsidRDefault="007F05C5">
            <w:pPr>
              <w:rPr>
                <w:b/>
                <w:bCs/>
              </w:rPr>
            </w:pPr>
            <w:r>
              <w:rPr>
                <w:b/>
                <w:bCs/>
              </w:rPr>
              <w:t xml:space="preserve">ABSTRAK </w:t>
            </w:r>
          </w:p>
        </w:tc>
        <w:tc>
          <w:tcPr>
            <w:tcW w:w="270" w:type="dxa"/>
          </w:tcPr>
          <w:p w14:paraId="0EC95506" w14:textId="77777777" w:rsidR="00BC68A7" w:rsidRDefault="00BC68A7">
            <w:pPr>
              <w:jc w:val="center"/>
            </w:pPr>
          </w:p>
        </w:tc>
        <w:tc>
          <w:tcPr>
            <w:tcW w:w="2671" w:type="dxa"/>
            <w:tcBorders>
              <w:top w:val="single" w:sz="12" w:space="0" w:color="9CC2E5"/>
              <w:left w:val="nil"/>
              <w:bottom w:val="single" w:sz="12" w:space="0" w:color="9CC2E5"/>
            </w:tcBorders>
          </w:tcPr>
          <w:p w14:paraId="5CCF8020" w14:textId="77777777" w:rsidR="00BC68A7" w:rsidRDefault="007F05C5">
            <w:pPr>
              <w:jc w:val="center"/>
              <w:rPr>
                <w:b/>
                <w:bCs/>
              </w:rPr>
            </w:pPr>
            <w:r>
              <w:rPr>
                <w:b/>
                <w:bCs/>
              </w:rPr>
              <w:t>A R T I C L E   I N F O</w:t>
            </w:r>
          </w:p>
        </w:tc>
      </w:tr>
      <w:tr w:rsidR="00BC68A7" w:rsidRPr="008F7F38" w14:paraId="422DE6F6" w14:textId="77777777">
        <w:tc>
          <w:tcPr>
            <w:tcW w:w="7380" w:type="dxa"/>
            <w:tcBorders>
              <w:top w:val="single" w:sz="12" w:space="0" w:color="9CC2E5"/>
            </w:tcBorders>
          </w:tcPr>
          <w:p w14:paraId="4487E36C" w14:textId="77E999BB" w:rsidR="00C733D4" w:rsidRPr="0084750F" w:rsidRDefault="00C733D4">
            <w:pPr>
              <w:pBdr>
                <w:top w:val="nil"/>
                <w:left w:val="nil"/>
                <w:bottom w:val="nil"/>
                <w:right w:val="nil"/>
                <w:between w:val="nil"/>
              </w:pBdr>
              <w:jc w:val="both"/>
              <w:rPr>
                <w:color w:val="000000"/>
                <w:sz w:val="22"/>
                <w:szCs w:val="22"/>
                <w:lang w:val="sv-SE"/>
              </w:rPr>
            </w:pPr>
            <w:r w:rsidRPr="00C733D4">
              <w:rPr>
                <w:color w:val="000000"/>
                <w:sz w:val="22"/>
                <w:szCs w:val="22"/>
              </w:rPr>
              <w:t xml:space="preserve">Penelitian ini bertujuan menganalisis pengaruh komunikasi kelompok, interaksi sosial, dan tingkat kepercayaan terhadap kohesivitas anggota Semsmart Community. </w:t>
            </w:r>
            <w:r w:rsidRPr="00C733D4">
              <w:rPr>
                <w:color w:val="000000"/>
                <w:sz w:val="22"/>
                <w:szCs w:val="22"/>
                <w:lang w:val="sv-SE"/>
              </w:rPr>
              <w:t>Menggunakan metode kuantitatif dengan analisis PLS-SEM 4.0, data dikumpulkan melalui kuesioner dari 54 responden. Hasil penelitian menunjukkan bahwa komunikasi kelompok tidak berpengaruh signifikan terhadap kohesivitas. Sebaliknya, interaksi sosial dan tingkat kepercayaan secara parsial terbukti berpengaruh positif dan signifikan dalam meningkatkan kepaduan anggota. Simpulan penelitian menegaskan bahwa kohesivitas komunitas lebih bergantung pada kualitas hubungan interpersonal dan fondasi kepercayaan dibandingkan sekadar intensitas komunikasi formal.</w:t>
            </w:r>
          </w:p>
          <w:p w14:paraId="2748BFAF" w14:textId="55CEC1FB" w:rsidR="00BC68A7" w:rsidRPr="0084750F" w:rsidRDefault="007F05C5">
            <w:pPr>
              <w:pBdr>
                <w:top w:val="nil"/>
                <w:left w:val="nil"/>
                <w:bottom w:val="nil"/>
                <w:right w:val="nil"/>
                <w:between w:val="nil"/>
              </w:pBdr>
              <w:jc w:val="both"/>
              <w:rPr>
                <w:b/>
                <w:bCs/>
                <w:i/>
                <w:iCs/>
                <w:sz w:val="22"/>
                <w:szCs w:val="22"/>
                <w:lang w:val="sv-SE"/>
              </w:rPr>
            </w:pPr>
            <w:r w:rsidRPr="0084750F">
              <w:rPr>
                <w:b/>
                <w:bCs/>
                <w:sz w:val="22"/>
                <w:szCs w:val="22"/>
                <w:lang w:val="sv-SE"/>
              </w:rPr>
              <w:t xml:space="preserve">Kata Kunci: </w:t>
            </w:r>
            <w:r w:rsidR="0084750F">
              <w:rPr>
                <w:b/>
                <w:bCs/>
                <w:sz w:val="22"/>
                <w:szCs w:val="22"/>
                <w:lang w:val="sv-SE"/>
              </w:rPr>
              <w:t>Interaksi Sosial</w:t>
            </w:r>
            <w:r w:rsidRPr="0084750F">
              <w:rPr>
                <w:b/>
                <w:bCs/>
                <w:sz w:val="22"/>
                <w:szCs w:val="22"/>
                <w:lang w:val="sv-SE"/>
              </w:rPr>
              <w:t xml:space="preserve">, </w:t>
            </w:r>
            <w:r w:rsidR="0084750F">
              <w:rPr>
                <w:b/>
                <w:bCs/>
                <w:sz w:val="22"/>
                <w:szCs w:val="22"/>
                <w:lang w:val="sv-SE"/>
              </w:rPr>
              <w:t>Kohesivitas</w:t>
            </w:r>
            <w:r w:rsidRPr="0084750F">
              <w:rPr>
                <w:b/>
                <w:bCs/>
                <w:sz w:val="22"/>
                <w:szCs w:val="22"/>
                <w:lang w:val="sv-SE"/>
              </w:rPr>
              <w:t xml:space="preserve">, </w:t>
            </w:r>
            <w:r w:rsidR="0084750F">
              <w:rPr>
                <w:b/>
                <w:bCs/>
                <w:sz w:val="22"/>
                <w:szCs w:val="22"/>
                <w:lang w:val="sv-SE"/>
              </w:rPr>
              <w:t>Komunikasi Kelompok</w:t>
            </w:r>
            <w:r w:rsidRPr="0084750F">
              <w:rPr>
                <w:b/>
                <w:bCs/>
                <w:sz w:val="22"/>
                <w:szCs w:val="22"/>
                <w:lang w:val="sv-SE"/>
              </w:rPr>
              <w:t xml:space="preserve">, </w:t>
            </w:r>
            <w:r w:rsidR="00E705C5">
              <w:rPr>
                <w:b/>
                <w:bCs/>
                <w:sz w:val="22"/>
                <w:szCs w:val="22"/>
                <w:lang w:val="sv-SE"/>
              </w:rPr>
              <w:t xml:space="preserve">Komunitas, </w:t>
            </w:r>
            <w:r w:rsidR="0084750F">
              <w:rPr>
                <w:b/>
                <w:bCs/>
                <w:sz w:val="22"/>
                <w:szCs w:val="22"/>
                <w:lang w:val="sv-SE"/>
              </w:rPr>
              <w:t>Tingkat Kepercayaan</w:t>
            </w:r>
          </w:p>
          <w:p w14:paraId="2CEE73CB" w14:textId="77777777" w:rsidR="00BC68A7" w:rsidRPr="0084750F" w:rsidRDefault="00BC68A7">
            <w:pPr>
              <w:pBdr>
                <w:top w:val="nil"/>
                <w:left w:val="nil"/>
                <w:bottom w:val="nil"/>
                <w:right w:val="nil"/>
                <w:between w:val="nil"/>
              </w:pBdr>
              <w:jc w:val="both"/>
              <w:rPr>
                <w:b/>
                <w:bCs/>
                <w:i/>
                <w:iCs/>
                <w:sz w:val="22"/>
                <w:szCs w:val="22"/>
                <w:lang w:val="sv-SE"/>
              </w:rPr>
            </w:pPr>
          </w:p>
          <w:p w14:paraId="52DCF6B5" w14:textId="77777777" w:rsidR="00BC68A7" w:rsidRPr="005832A5" w:rsidRDefault="007F05C5">
            <w:pPr>
              <w:pBdr>
                <w:top w:val="nil"/>
                <w:left w:val="nil"/>
                <w:bottom w:val="nil"/>
                <w:right w:val="nil"/>
                <w:between w:val="nil"/>
              </w:pBdr>
              <w:jc w:val="center"/>
              <w:rPr>
                <w:i/>
                <w:iCs/>
                <w:color w:val="000000"/>
                <w:sz w:val="22"/>
                <w:szCs w:val="22"/>
              </w:rPr>
            </w:pPr>
            <w:r w:rsidRPr="005832A5">
              <w:rPr>
                <w:i/>
                <w:iCs/>
                <w:color w:val="000000"/>
                <w:sz w:val="22"/>
                <w:szCs w:val="22"/>
              </w:rPr>
              <w:t>ABSTRACT</w:t>
            </w:r>
          </w:p>
          <w:p w14:paraId="3DFB07F5" w14:textId="48A53F5C" w:rsidR="008F7F38" w:rsidRDefault="008F7F38">
            <w:pPr>
              <w:pBdr>
                <w:top w:val="nil"/>
                <w:left w:val="nil"/>
                <w:bottom w:val="nil"/>
                <w:right w:val="nil"/>
                <w:between w:val="nil"/>
              </w:pBdr>
              <w:jc w:val="both"/>
              <w:rPr>
                <w:i/>
                <w:iCs/>
                <w:color w:val="000000"/>
                <w:sz w:val="22"/>
                <w:szCs w:val="22"/>
              </w:rPr>
            </w:pPr>
            <w:r w:rsidRPr="008F7F38">
              <w:rPr>
                <w:i/>
                <w:iCs/>
                <w:color w:val="000000"/>
                <w:sz w:val="22"/>
                <w:szCs w:val="22"/>
              </w:rPr>
              <w:t>This study aims to analyze the influence of group communication, social interaction, and trust levels on the cohesiveness of Community members. Using quantitative methods with PLS-SEM 4.0 analysis, data were collected via questionnaires from 54 respondents. The results show that group communication has no significant effect on cohesiveness. In contrast, social interaction and trust levels partially prove to have a significant positive impact on member unity. The study concludes that community cohesiveness depends more on the quality of interpersonal relationships and trust foundations than on formal communication intensity.</w:t>
            </w:r>
          </w:p>
          <w:p w14:paraId="21476493" w14:textId="0753C12D" w:rsidR="00BC68A7" w:rsidRDefault="007F05C5">
            <w:pPr>
              <w:pBdr>
                <w:top w:val="nil"/>
                <w:left w:val="nil"/>
                <w:bottom w:val="nil"/>
                <w:right w:val="nil"/>
                <w:between w:val="nil"/>
              </w:pBdr>
              <w:jc w:val="both"/>
              <w:rPr>
                <w:sz w:val="20"/>
                <w:szCs w:val="20"/>
              </w:rPr>
            </w:pPr>
            <w:r>
              <w:rPr>
                <w:i/>
                <w:iCs/>
                <w:sz w:val="22"/>
                <w:szCs w:val="22"/>
              </w:rPr>
              <w:t xml:space="preserve">Keywords: </w:t>
            </w:r>
            <w:r w:rsidR="005832A5" w:rsidRPr="005832A5">
              <w:rPr>
                <w:i/>
                <w:iCs/>
                <w:sz w:val="22"/>
                <w:szCs w:val="22"/>
              </w:rPr>
              <w:t>Community, Group Communication, Social Interaction, Trust, Cohesion</w:t>
            </w:r>
          </w:p>
          <w:p w14:paraId="4AEA2F53" w14:textId="77777777" w:rsidR="00BC68A7" w:rsidRDefault="00BC68A7">
            <w:pPr>
              <w:pBdr>
                <w:top w:val="nil"/>
                <w:left w:val="nil"/>
                <w:bottom w:val="nil"/>
                <w:right w:val="nil"/>
                <w:between w:val="nil"/>
              </w:pBdr>
              <w:jc w:val="both"/>
              <w:rPr>
                <w:sz w:val="20"/>
                <w:szCs w:val="20"/>
              </w:rPr>
            </w:pPr>
          </w:p>
          <w:p w14:paraId="15265E6B" w14:textId="77777777" w:rsidR="00BC68A7" w:rsidRDefault="00BC68A7">
            <w:pPr>
              <w:pBdr>
                <w:top w:val="nil"/>
                <w:left w:val="nil"/>
                <w:bottom w:val="nil"/>
                <w:right w:val="nil"/>
                <w:between w:val="nil"/>
              </w:pBdr>
              <w:jc w:val="both"/>
              <w:rPr>
                <w:color w:val="000000"/>
                <w:sz w:val="18"/>
                <w:szCs w:val="18"/>
              </w:rPr>
            </w:pPr>
          </w:p>
        </w:tc>
        <w:tc>
          <w:tcPr>
            <w:tcW w:w="270" w:type="dxa"/>
          </w:tcPr>
          <w:p w14:paraId="7C00EB7C" w14:textId="77777777" w:rsidR="00BC68A7" w:rsidRDefault="00BC68A7">
            <w:pPr>
              <w:rPr>
                <w:i/>
                <w:iCs/>
              </w:rPr>
            </w:pPr>
          </w:p>
        </w:tc>
        <w:tc>
          <w:tcPr>
            <w:tcW w:w="2671" w:type="dxa"/>
            <w:tcBorders>
              <w:top w:val="single" w:sz="12" w:space="0" w:color="9CC2E5"/>
            </w:tcBorders>
          </w:tcPr>
          <w:p w14:paraId="4A56F23A" w14:textId="77777777" w:rsidR="00BC68A7" w:rsidRDefault="007F05C5">
            <w:pPr>
              <w:rPr>
                <w:b/>
                <w:bCs/>
                <w:i/>
                <w:iCs/>
                <w:sz w:val="18"/>
                <w:szCs w:val="18"/>
              </w:rPr>
            </w:pPr>
            <w:r>
              <w:rPr>
                <w:b/>
                <w:bCs/>
                <w:i/>
                <w:iCs/>
                <w:sz w:val="18"/>
                <w:szCs w:val="18"/>
              </w:rPr>
              <w:t>Article History:</w:t>
            </w:r>
          </w:p>
          <w:p w14:paraId="0497706B" w14:textId="77777777" w:rsidR="00BC68A7" w:rsidRDefault="007F05C5">
            <w:pPr>
              <w:rPr>
                <w:i/>
                <w:iCs/>
                <w:sz w:val="18"/>
                <w:szCs w:val="18"/>
              </w:rPr>
            </w:pPr>
            <w:r>
              <w:rPr>
                <w:i/>
                <w:iCs/>
                <w:sz w:val="18"/>
                <w:szCs w:val="18"/>
              </w:rPr>
              <w:t>Submitted/Received 01 October 2025</w:t>
            </w:r>
          </w:p>
          <w:p w14:paraId="40C06814" w14:textId="77777777" w:rsidR="00BC68A7" w:rsidRDefault="007F05C5">
            <w:pPr>
              <w:rPr>
                <w:i/>
                <w:iCs/>
                <w:sz w:val="18"/>
                <w:szCs w:val="18"/>
              </w:rPr>
            </w:pPr>
            <w:r>
              <w:rPr>
                <w:i/>
                <w:iCs/>
                <w:sz w:val="18"/>
                <w:szCs w:val="18"/>
              </w:rPr>
              <w:t>First Revised 07 October 2025</w:t>
            </w:r>
          </w:p>
          <w:p w14:paraId="30658B60" w14:textId="77777777" w:rsidR="00BC68A7" w:rsidRDefault="007F05C5">
            <w:pPr>
              <w:rPr>
                <w:i/>
                <w:iCs/>
                <w:sz w:val="18"/>
                <w:szCs w:val="18"/>
              </w:rPr>
            </w:pPr>
            <w:r>
              <w:rPr>
                <w:i/>
                <w:iCs/>
                <w:sz w:val="18"/>
                <w:szCs w:val="18"/>
              </w:rPr>
              <w:t>Accepted 25 October 2025</w:t>
            </w:r>
          </w:p>
          <w:p w14:paraId="42A0BFFC" w14:textId="77777777" w:rsidR="00BC68A7" w:rsidRDefault="007F05C5">
            <w:pPr>
              <w:rPr>
                <w:i/>
                <w:iCs/>
                <w:sz w:val="18"/>
                <w:szCs w:val="18"/>
              </w:rPr>
            </w:pPr>
            <w:r>
              <w:rPr>
                <w:i/>
                <w:iCs/>
                <w:sz w:val="18"/>
                <w:szCs w:val="18"/>
              </w:rPr>
              <w:t>First Available online 05 November 2025</w:t>
            </w:r>
          </w:p>
          <w:p w14:paraId="2BF205C8" w14:textId="77777777" w:rsidR="00BC68A7" w:rsidRDefault="007F05C5">
            <w:pPr>
              <w:rPr>
                <w:i/>
                <w:iCs/>
                <w:sz w:val="18"/>
                <w:szCs w:val="18"/>
              </w:rPr>
            </w:pPr>
            <w:r>
              <w:rPr>
                <w:i/>
                <w:iCs/>
                <w:sz w:val="18"/>
                <w:szCs w:val="18"/>
              </w:rPr>
              <w:t>Publication Date 05 November 2025</w:t>
            </w:r>
          </w:p>
          <w:p w14:paraId="7ED49E52" w14:textId="77777777" w:rsidR="00BC68A7" w:rsidRPr="008148B4" w:rsidRDefault="007F05C5">
            <w:pPr>
              <w:rPr>
                <w:color w:val="5B9BD5"/>
                <w:lang w:val="sv-SE"/>
              </w:rPr>
            </w:pPr>
            <w:r w:rsidRPr="008148B4">
              <w:rPr>
                <w:color w:val="5B9BD5"/>
                <w:lang w:val="sv-SE"/>
              </w:rPr>
              <w:t>____________________</w:t>
            </w:r>
          </w:p>
          <w:p w14:paraId="3DCAB9BC" w14:textId="77777777" w:rsidR="00BC68A7" w:rsidRPr="008148B4" w:rsidRDefault="007F05C5">
            <w:pPr>
              <w:rPr>
                <w:b/>
                <w:bCs/>
                <w:i/>
                <w:iCs/>
                <w:sz w:val="18"/>
                <w:szCs w:val="18"/>
                <w:lang w:val="sv-SE"/>
              </w:rPr>
            </w:pPr>
            <w:r w:rsidRPr="008148B4">
              <w:rPr>
                <w:b/>
                <w:bCs/>
                <w:i/>
                <w:iCs/>
                <w:sz w:val="18"/>
                <w:szCs w:val="18"/>
                <w:lang w:val="sv-SE"/>
              </w:rPr>
              <w:t>Kata Kunci:</w:t>
            </w:r>
          </w:p>
          <w:p w14:paraId="25442436" w14:textId="41249E14" w:rsidR="00BC68A7" w:rsidRPr="008148B4" w:rsidRDefault="008148B4">
            <w:pPr>
              <w:rPr>
                <w:sz w:val="18"/>
                <w:szCs w:val="18"/>
                <w:lang w:val="sv-SE"/>
              </w:rPr>
            </w:pPr>
            <w:r w:rsidRPr="008148B4">
              <w:rPr>
                <w:sz w:val="20"/>
                <w:szCs w:val="20"/>
                <w:lang w:val="sv-SE"/>
              </w:rPr>
              <w:t>Interaksi Sos</w:t>
            </w:r>
            <w:r>
              <w:rPr>
                <w:sz w:val="20"/>
                <w:szCs w:val="20"/>
                <w:lang w:val="sv-SE"/>
              </w:rPr>
              <w:t>ial</w:t>
            </w:r>
            <w:r w:rsidR="007F05C5" w:rsidRPr="008148B4">
              <w:rPr>
                <w:sz w:val="20"/>
                <w:szCs w:val="20"/>
                <w:lang w:val="sv-SE"/>
              </w:rPr>
              <w:t xml:space="preserve">, </w:t>
            </w:r>
            <w:r>
              <w:rPr>
                <w:sz w:val="20"/>
                <w:szCs w:val="20"/>
                <w:lang w:val="sv-SE"/>
              </w:rPr>
              <w:t>Kohesivitas</w:t>
            </w:r>
            <w:r w:rsidR="007F05C5" w:rsidRPr="008148B4">
              <w:rPr>
                <w:sz w:val="20"/>
                <w:szCs w:val="20"/>
                <w:lang w:val="sv-SE"/>
              </w:rPr>
              <w:t xml:space="preserve">, </w:t>
            </w:r>
            <w:r>
              <w:rPr>
                <w:sz w:val="20"/>
                <w:szCs w:val="20"/>
                <w:lang w:val="sv-SE"/>
              </w:rPr>
              <w:t>Komunikasi Kelompok</w:t>
            </w:r>
            <w:r w:rsidR="007F05C5" w:rsidRPr="008148B4">
              <w:rPr>
                <w:sz w:val="20"/>
                <w:szCs w:val="20"/>
                <w:lang w:val="sv-SE"/>
              </w:rPr>
              <w:t>,</w:t>
            </w:r>
            <w:r>
              <w:rPr>
                <w:sz w:val="20"/>
                <w:szCs w:val="20"/>
                <w:lang w:val="sv-SE"/>
              </w:rPr>
              <w:t xml:space="preserve"> </w:t>
            </w:r>
            <w:r w:rsidR="00E705C5">
              <w:rPr>
                <w:sz w:val="20"/>
                <w:szCs w:val="20"/>
                <w:lang w:val="sv-SE"/>
              </w:rPr>
              <w:t xml:space="preserve">Komunitas, </w:t>
            </w:r>
            <w:r>
              <w:rPr>
                <w:sz w:val="20"/>
                <w:szCs w:val="20"/>
                <w:lang w:val="sv-SE"/>
              </w:rPr>
              <w:t>Tingkat Kepercayaan</w:t>
            </w:r>
          </w:p>
        </w:tc>
      </w:tr>
    </w:tbl>
    <w:p w14:paraId="76023FCF" w14:textId="77777777" w:rsidR="00BC68A7" w:rsidRPr="008148B4" w:rsidRDefault="00BC68A7">
      <w:pPr>
        <w:jc w:val="both"/>
        <w:rPr>
          <w:b/>
          <w:bCs/>
          <w:lang w:val="sv-SE"/>
        </w:rPr>
      </w:pPr>
    </w:p>
    <w:p w14:paraId="4F56DD3D" w14:textId="11D8EDFC" w:rsidR="00BC68A7" w:rsidRPr="008F7F38" w:rsidRDefault="007F05C5">
      <w:pPr>
        <w:spacing w:after="120"/>
        <w:rPr>
          <w:b/>
          <w:bCs/>
          <w:sz w:val="26"/>
          <w:szCs w:val="26"/>
          <w:lang w:val="sv-SE"/>
        </w:rPr>
      </w:pPr>
      <w:r w:rsidRPr="008F7F38">
        <w:rPr>
          <w:b/>
          <w:bCs/>
          <w:sz w:val="26"/>
          <w:szCs w:val="26"/>
          <w:lang w:val="sv-SE"/>
        </w:rPr>
        <w:t>PENDAHULUAN</w:t>
      </w:r>
    </w:p>
    <w:p w14:paraId="1A77632F" w14:textId="49A683DC" w:rsidR="00BC68A7" w:rsidRDefault="00CD6F21">
      <w:pPr>
        <w:pBdr>
          <w:top w:val="nil"/>
          <w:left w:val="nil"/>
          <w:bottom w:val="nil"/>
          <w:right w:val="nil"/>
          <w:between w:val="nil"/>
        </w:pBdr>
        <w:ind w:firstLine="567"/>
        <w:jc w:val="both"/>
        <w:rPr>
          <w:color w:val="000000"/>
          <w:sz w:val="22"/>
          <w:szCs w:val="22"/>
          <w:lang w:val="sv-SE"/>
        </w:rPr>
      </w:pPr>
      <w:r w:rsidRPr="001D3C42">
        <w:rPr>
          <w:color w:val="000000"/>
          <w:sz w:val="22"/>
          <w:szCs w:val="22"/>
          <w:lang w:val="sv-SE"/>
        </w:rPr>
        <w:t xml:space="preserve">Semsmart Community didirikan pada tanggal 15 November 2020 oleh Samsidar bersama dengan teman-temannya yang memprakarsai pembentukan komunitas tersebut. Semsmart Community merupakan komunitas seni yang berfokus pada kegiatan menggambar dan melukis yang bertujuan untuk </w:t>
      </w:r>
      <w:r w:rsidRPr="001D3C42">
        <w:rPr>
          <w:color w:val="000000"/>
          <w:sz w:val="22"/>
          <w:szCs w:val="22"/>
          <w:lang w:val="sv-SE"/>
        </w:rPr>
        <w:lastRenderedPageBreak/>
        <w:t>mengembangkan kreativitas dan keterampilan anggotanya melalui kegiatan rutinitas mingguan. Namun, dalam praktiknya komunitas ini menghadapi beberapa tantangan yang menghambat pencapaian tujuannya. Salah satu masalah utamanya adalah rendahnya tingkat kehadiran anggota dalam pertemuan mingguan, yang mengindikasikan kurangnya tingkat kohesivitas anggota. Kurangnya kohesivitas dapat melemahkan rasa memiliki dan komitmen terhadap tujuan bersama, sehingga anggota menjadi kurang aktif, komunikasi antar anggota menurun, dan inisiatif kolektif sulit berkembang. Dalam jangka panjang, hal ini berisiko menurunkan efektivitas program kerja serta memperbesar kemungkinan keluarnya anggota dari komunitas.</w:t>
      </w:r>
    </w:p>
    <w:p w14:paraId="5F046F18" w14:textId="30D470A7" w:rsidR="00B56F07" w:rsidRPr="00797B77" w:rsidRDefault="00A942D8" w:rsidP="00797B77">
      <w:pPr>
        <w:pBdr>
          <w:top w:val="nil"/>
          <w:left w:val="nil"/>
          <w:bottom w:val="nil"/>
          <w:right w:val="nil"/>
          <w:between w:val="nil"/>
        </w:pBdr>
        <w:ind w:firstLine="567"/>
        <w:jc w:val="both"/>
        <w:rPr>
          <w:sz w:val="22"/>
          <w:szCs w:val="22"/>
          <w:lang w:val="id-ID"/>
        </w:rPr>
      </w:pPr>
      <w:r w:rsidRPr="00797B77">
        <w:rPr>
          <w:sz w:val="22"/>
          <w:szCs w:val="22"/>
          <w:lang w:val="id-ID"/>
        </w:rPr>
        <w:t>Komunitas ini memiliki 54 anggota dalam periode saat ini 2024-2026 tetapi hanya sebagian kecil yang aktif mengikuti setiap kegiatan yang diadakan. Tabel berikut menyajikan jumlah anggota komunitas Semsmart pada setiap periode kepengurusan. Satu periode berlangsung selama dua tahun, sehingga perubahan jumlah anggota mencerminkan dinamika partisipasi dan perkembangan komunitas dari waktu ke waktu.</w:t>
      </w:r>
    </w:p>
    <w:p w14:paraId="4F56AAE5" w14:textId="35D245FE" w:rsidR="00BC6574" w:rsidRPr="00B56F07" w:rsidRDefault="00BC6574" w:rsidP="00931F1E">
      <w:pPr>
        <w:pStyle w:val="Caption"/>
        <w:keepNext/>
        <w:spacing w:before="120" w:after="120"/>
        <w:jc w:val="center"/>
        <w:rPr>
          <w:rFonts w:ascii="Times New Roman" w:hAnsi="Times New Roman"/>
          <w:b w:val="0"/>
          <w:bCs w:val="0"/>
          <w:sz w:val="22"/>
          <w:szCs w:val="22"/>
          <w:lang w:val="sv-SE"/>
        </w:rPr>
      </w:pPr>
      <w:r w:rsidRPr="00B56F07">
        <w:rPr>
          <w:rFonts w:ascii="Times New Roman" w:hAnsi="Times New Roman"/>
          <w:b w:val="0"/>
          <w:bCs w:val="0"/>
          <w:sz w:val="22"/>
          <w:szCs w:val="22"/>
          <w:lang w:val="sv-SE"/>
        </w:rPr>
        <w:t xml:space="preserve">Tabel </w:t>
      </w:r>
      <w:r w:rsidRPr="00931F1E">
        <w:rPr>
          <w:rFonts w:ascii="Times New Roman" w:hAnsi="Times New Roman"/>
          <w:b w:val="0"/>
          <w:bCs w:val="0"/>
          <w:sz w:val="22"/>
          <w:szCs w:val="22"/>
        </w:rPr>
        <w:fldChar w:fldCharType="begin"/>
      </w:r>
      <w:r w:rsidRPr="00B56F07">
        <w:rPr>
          <w:rFonts w:ascii="Times New Roman" w:hAnsi="Times New Roman"/>
          <w:b w:val="0"/>
          <w:bCs w:val="0"/>
          <w:sz w:val="22"/>
          <w:szCs w:val="22"/>
          <w:lang w:val="sv-SE"/>
        </w:rPr>
        <w:instrText xml:space="preserve"> SEQ Tabel \* ARABIC </w:instrText>
      </w:r>
      <w:r w:rsidRPr="00931F1E">
        <w:rPr>
          <w:rFonts w:ascii="Times New Roman" w:hAnsi="Times New Roman"/>
          <w:b w:val="0"/>
          <w:bCs w:val="0"/>
          <w:sz w:val="22"/>
          <w:szCs w:val="22"/>
        </w:rPr>
        <w:fldChar w:fldCharType="separate"/>
      </w:r>
      <w:r w:rsidR="00DC3896">
        <w:rPr>
          <w:rFonts w:ascii="Times New Roman" w:hAnsi="Times New Roman"/>
          <w:b w:val="0"/>
          <w:bCs w:val="0"/>
          <w:noProof/>
          <w:sz w:val="22"/>
          <w:szCs w:val="22"/>
          <w:lang w:val="sv-SE"/>
        </w:rPr>
        <w:t>1</w:t>
      </w:r>
      <w:r w:rsidRPr="00931F1E">
        <w:rPr>
          <w:rFonts w:ascii="Times New Roman" w:hAnsi="Times New Roman"/>
          <w:b w:val="0"/>
          <w:bCs w:val="0"/>
          <w:sz w:val="22"/>
          <w:szCs w:val="22"/>
        </w:rPr>
        <w:fldChar w:fldCharType="end"/>
      </w:r>
      <w:r w:rsidRPr="00B56F07">
        <w:rPr>
          <w:rFonts w:ascii="Times New Roman" w:hAnsi="Times New Roman"/>
          <w:b w:val="0"/>
          <w:bCs w:val="0"/>
          <w:sz w:val="22"/>
          <w:szCs w:val="22"/>
          <w:lang w:val="sv-SE"/>
        </w:rPr>
        <w:t>. Jumlah Anggota Setiap Periode</w:t>
      </w:r>
    </w:p>
    <w:tbl>
      <w:tblPr>
        <w:tblStyle w:val="TableGrid"/>
        <w:tblW w:w="7227" w:type="dxa"/>
        <w:jc w:val="center"/>
        <w:tblLook w:val="04A0" w:firstRow="1" w:lastRow="0" w:firstColumn="1" w:lastColumn="0" w:noHBand="0" w:noVBand="1"/>
      </w:tblPr>
      <w:tblGrid>
        <w:gridCol w:w="3069"/>
        <w:gridCol w:w="4158"/>
      </w:tblGrid>
      <w:tr w:rsidR="00A224C7" w:rsidRPr="00F24D0A" w14:paraId="52CDC121" w14:textId="77777777" w:rsidTr="00A224C7">
        <w:trPr>
          <w:trHeight w:val="341"/>
          <w:jc w:val="center"/>
        </w:trPr>
        <w:tc>
          <w:tcPr>
            <w:tcW w:w="3069" w:type="dxa"/>
            <w:tcBorders>
              <w:left w:val="single" w:sz="4" w:space="0" w:color="FFFFFF" w:themeColor="background1"/>
              <w:right w:val="single" w:sz="4" w:space="0" w:color="FFFFFF" w:themeColor="background1"/>
            </w:tcBorders>
            <w:noWrap/>
            <w:hideMark/>
          </w:tcPr>
          <w:p w14:paraId="7B2C7697" w14:textId="77777777" w:rsidR="00A224C7" w:rsidRPr="00BC079B" w:rsidRDefault="00A224C7" w:rsidP="00474FE0">
            <w:pPr>
              <w:spacing w:before="120" w:after="120"/>
              <w:ind w:left="113" w:right="113"/>
              <w:jc w:val="center"/>
              <w:rPr>
                <w:b/>
                <w:bCs/>
                <w:w w:val="90"/>
                <w:sz w:val="20"/>
                <w:szCs w:val="20"/>
                <w:lang w:val="id-ID" w:eastAsia="zh-CN"/>
              </w:rPr>
            </w:pPr>
            <w:r w:rsidRPr="00BC079B">
              <w:rPr>
                <w:b/>
                <w:bCs/>
                <w:w w:val="90"/>
                <w:sz w:val="20"/>
                <w:szCs w:val="20"/>
                <w:lang w:val="id-ID" w:eastAsia="zh-CN"/>
              </w:rPr>
              <w:t>Periode</w:t>
            </w:r>
          </w:p>
        </w:tc>
        <w:tc>
          <w:tcPr>
            <w:tcW w:w="4158" w:type="dxa"/>
            <w:tcBorders>
              <w:left w:val="single" w:sz="4" w:space="0" w:color="FFFFFF" w:themeColor="background1"/>
              <w:right w:val="single" w:sz="4" w:space="0" w:color="FFFFFF" w:themeColor="background1"/>
            </w:tcBorders>
          </w:tcPr>
          <w:p w14:paraId="73CE7790" w14:textId="77777777" w:rsidR="00A224C7" w:rsidRPr="00BC079B" w:rsidRDefault="00A224C7" w:rsidP="00474FE0">
            <w:pPr>
              <w:spacing w:before="120" w:after="120"/>
              <w:ind w:left="113" w:right="113"/>
              <w:jc w:val="center"/>
              <w:rPr>
                <w:b/>
                <w:bCs/>
                <w:w w:val="90"/>
                <w:sz w:val="20"/>
                <w:szCs w:val="20"/>
                <w:lang w:val="id-ID" w:eastAsia="zh-CN"/>
              </w:rPr>
            </w:pPr>
            <w:r w:rsidRPr="00BC079B">
              <w:rPr>
                <w:b/>
                <w:bCs/>
                <w:w w:val="90"/>
                <w:sz w:val="20"/>
                <w:szCs w:val="20"/>
                <w:lang w:val="id-ID" w:eastAsia="zh-CN"/>
              </w:rPr>
              <w:t>Jumlah Anggota</w:t>
            </w:r>
          </w:p>
        </w:tc>
      </w:tr>
      <w:tr w:rsidR="00A224C7" w:rsidRPr="00F24D0A" w14:paraId="26039EE5" w14:textId="77777777" w:rsidTr="00A224C7">
        <w:trPr>
          <w:trHeight w:val="341"/>
          <w:jc w:val="center"/>
        </w:trPr>
        <w:tc>
          <w:tcPr>
            <w:tcW w:w="3069" w:type="dxa"/>
            <w:tcBorders>
              <w:left w:val="single" w:sz="4" w:space="0" w:color="FFFFFF" w:themeColor="background1"/>
              <w:bottom w:val="single" w:sz="4" w:space="0" w:color="FFFFFF" w:themeColor="background1"/>
              <w:right w:val="single" w:sz="4" w:space="0" w:color="FFFFFF" w:themeColor="background1"/>
            </w:tcBorders>
            <w:noWrap/>
            <w:hideMark/>
          </w:tcPr>
          <w:p w14:paraId="7E506460" w14:textId="77777777" w:rsidR="00A224C7" w:rsidRPr="00BC079B" w:rsidRDefault="00A224C7" w:rsidP="00474FE0">
            <w:pPr>
              <w:jc w:val="center"/>
              <w:rPr>
                <w:w w:val="90"/>
                <w:sz w:val="20"/>
                <w:szCs w:val="20"/>
                <w:lang w:val="id-ID" w:eastAsia="zh-CN"/>
              </w:rPr>
            </w:pPr>
            <w:r w:rsidRPr="00BC079B">
              <w:rPr>
                <w:w w:val="90"/>
                <w:sz w:val="20"/>
                <w:szCs w:val="20"/>
                <w:lang w:val="id-ID" w:eastAsia="zh-CN"/>
              </w:rPr>
              <w:t>2020-2022</w:t>
            </w:r>
          </w:p>
        </w:tc>
        <w:tc>
          <w:tcPr>
            <w:tcW w:w="4158" w:type="dxa"/>
            <w:tcBorders>
              <w:left w:val="single" w:sz="4" w:space="0" w:color="FFFFFF" w:themeColor="background1"/>
              <w:bottom w:val="single" w:sz="4" w:space="0" w:color="FFFFFF" w:themeColor="background1"/>
              <w:right w:val="single" w:sz="4" w:space="0" w:color="FFFFFF" w:themeColor="background1"/>
            </w:tcBorders>
          </w:tcPr>
          <w:p w14:paraId="6D27AC23" w14:textId="77777777" w:rsidR="00A224C7" w:rsidRPr="00BC079B" w:rsidRDefault="00A224C7" w:rsidP="00474FE0">
            <w:pPr>
              <w:jc w:val="center"/>
              <w:rPr>
                <w:w w:val="90"/>
                <w:sz w:val="20"/>
                <w:szCs w:val="20"/>
                <w:lang w:val="id-ID" w:eastAsia="zh-CN"/>
              </w:rPr>
            </w:pPr>
            <w:r w:rsidRPr="00BC079B">
              <w:rPr>
                <w:w w:val="90"/>
                <w:sz w:val="20"/>
                <w:szCs w:val="20"/>
                <w:lang w:val="id-ID" w:eastAsia="zh-CN"/>
              </w:rPr>
              <w:t>56</w:t>
            </w:r>
          </w:p>
        </w:tc>
      </w:tr>
      <w:tr w:rsidR="00A224C7" w:rsidRPr="00F24D0A" w14:paraId="58C621C0" w14:textId="77777777" w:rsidTr="00A224C7">
        <w:trPr>
          <w:trHeight w:val="341"/>
          <w:jc w:val="center"/>
        </w:trPr>
        <w:tc>
          <w:tcPr>
            <w:tcW w:w="3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613AFB26" w14:textId="77777777" w:rsidR="00A224C7" w:rsidRPr="00BC079B" w:rsidRDefault="00A224C7" w:rsidP="00474FE0">
            <w:pPr>
              <w:jc w:val="center"/>
              <w:rPr>
                <w:w w:val="90"/>
                <w:sz w:val="20"/>
                <w:szCs w:val="20"/>
                <w:lang w:val="id-ID" w:eastAsia="zh-CN"/>
              </w:rPr>
            </w:pPr>
            <w:r w:rsidRPr="00BC079B">
              <w:rPr>
                <w:w w:val="90"/>
                <w:sz w:val="20"/>
                <w:szCs w:val="20"/>
                <w:lang w:val="id-ID" w:eastAsia="zh-CN"/>
              </w:rPr>
              <w:t>2022-2024</w:t>
            </w:r>
          </w:p>
        </w:tc>
        <w:tc>
          <w:tcPr>
            <w:tcW w:w="41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C1B83F" w14:textId="77777777" w:rsidR="00A224C7" w:rsidRPr="00BC079B" w:rsidRDefault="00A224C7" w:rsidP="00474FE0">
            <w:pPr>
              <w:jc w:val="center"/>
              <w:rPr>
                <w:w w:val="90"/>
                <w:sz w:val="20"/>
                <w:szCs w:val="20"/>
                <w:lang w:val="id-ID" w:eastAsia="zh-CN"/>
              </w:rPr>
            </w:pPr>
            <w:r w:rsidRPr="00BC079B">
              <w:rPr>
                <w:w w:val="90"/>
                <w:sz w:val="20"/>
                <w:szCs w:val="20"/>
                <w:lang w:val="id-ID" w:eastAsia="zh-CN"/>
              </w:rPr>
              <w:t>81</w:t>
            </w:r>
          </w:p>
        </w:tc>
      </w:tr>
      <w:tr w:rsidR="00A224C7" w:rsidRPr="00F24D0A" w14:paraId="20248EC1" w14:textId="77777777" w:rsidTr="00A224C7">
        <w:trPr>
          <w:trHeight w:val="341"/>
          <w:jc w:val="center"/>
        </w:trPr>
        <w:tc>
          <w:tcPr>
            <w:tcW w:w="3069" w:type="dxa"/>
            <w:tcBorders>
              <w:top w:val="single" w:sz="4" w:space="0" w:color="FFFFFF" w:themeColor="background1"/>
              <w:left w:val="single" w:sz="4" w:space="0" w:color="FFFFFF" w:themeColor="background1"/>
              <w:right w:val="single" w:sz="4" w:space="0" w:color="FFFFFF" w:themeColor="background1"/>
            </w:tcBorders>
            <w:noWrap/>
            <w:hideMark/>
          </w:tcPr>
          <w:p w14:paraId="423BC256" w14:textId="77777777" w:rsidR="00A224C7" w:rsidRPr="00BC079B" w:rsidRDefault="00A224C7" w:rsidP="00474FE0">
            <w:pPr>
              <w:keepNext/>
              <w:keepLines/>
              <w:jc w:val="center"/>
              <w:rPr>
                <w:w w:val="90"/>
                <w:sz w:val="20"/>
                <w:szCs w:val="20"/>
                <w:lang w:val="id-ID" w:eastAsia="zh-CN"/>
              </w:rPr>
            </w:pPr>
            <w:r w:rsidRPr="00BC079B">
              <w:rPr>
                <w:w w:val="90"/>
                <w:sz w:val="20"/>
                <w:szCs w:val="20"/>
                <w:lang w:val="id-ID" w:eastAsia="zh-CN"/>
              </w:rPr>
              <w:t>2024-2026</w:t>
            </w:r>
          </w:p>
        </w:tc>
        <w:tc>
          <w:tcPr>
            <w:tcW w:w="4158" w:type="dxa"/>
            <w:tcBorders>
              <w:top w:val="single" w:sz="4" w:space="0" w:color="FFFFFF" w:themeColor="background1"/>
              <w:left w:val="single" w:sz="4" w:space="0" w:color="FFFFFF" w:themeColor="background1"/>
              <w:right w:val="single" w:sz="4" w:space="0" w:color="FFFFFF" w:themeColor="background1"/>
            </w:tcBorders>
          </w:tcPr>
          <w:p w14:paraId="099B269A" w14:textId="77777777" w:rsidR="00A224C7" w:rsidRPr="00BC079B" w:rsidRDefault="00A224C7" w:rsidP="00474FE0">
            <w:pPr>
              <w:keepNext/>
              <w:keepLines/>
              <w:jc w:val="center"/>
              <w:rPr>
                <w:w w:val="90"/>
                <w:sz w:val="20"/>
                <w:szCs w:val="20"/>
                <w:lang w:val="id-ID" w:eastAsia="zh-CN"/>
              </w:rPr>
            </w:pPr>
            <w:r w:rsidRPr="00BC079B">
              <w:rPr>
                <w:w w:val="90"/>
                <w:sz w:val="20"/>
                <w:szCs w:val="20"/>
                <w:lang w:val="id-ID" w:eastAsia="zh-CN"/>
              </w:rPr>
              <w:t>54</w:t>
            </w:r>
          </w:p>
        </w:tc>
      </w:tr>
    </w:tbl>
    <w:p w14:paraId="139DE34E" w14:textId="491749D6" w:rsidR="00B56F07" w:rsidRPr="00797B77" w:rsidRDefault="00EE0FFF" w:rsidP="00797B77">
      <w:pPr>
        <w:pBdr>
          <w:top w:val="nil"/>
          <w:left w:val="nil"/>
          <w:bottom w:val="nil"/>
          <w:right w:val="nil"/>
          <w:between w:val="nil"/>
        </w:pBdr>
        <w:spacing w:before="120" w:after="120"/>
        <w:ind w:left="284" w:firstLine="567"/>
        <w:jc w:val="both"/>
        <w:rPr>
          <w:color w:val="000000"/>
          <w:sz w:val="22"/>
          <w:szCs w:val="22"/>
        </w:rPr>
      </w:pPr>
      <w:r>
        <w:rPr>
          <w:color w:val="000000"/>
          <w:sz w:val="22"/>
          <w:szCs w:val="22"/>
        </w:rPr>
        <w:t>Sumber: Semsmart Community, 2026</w:t>
      </w:r>
    </w:p>
    <w:p w14:paraId="4EB5CFF0" w14:textId="19DCF33C" w:rsidR="00974374" w:rsidRPr="00797B77" w:rsidRDefault="00974374" w:rsidP="005A1E4C">
      <w:pPr>
        <w:pBdr>
          <w:top w:val="nil"/>
          <w:left w:val="nil"/>
          <w:bottom w:val="nil"/>
          <w:right w:val="nil"/>
          <w:between w:val="nil"/>
        </w:pBdr>
        <w:ind w:firstLine="567"/>
        <w:jc w:val="both"/>
        <w:rPr>
          <w:sz w:val="22"/>
          <w:szCs w:val="22"/>
          <w:lang w:val="id-ID"/>
        </w:rPr>
      </w:pPr>
      <w:r w:rsidRPr="00797B77">
        <w:rPr>
          <w:sz w:val="22"/>
          <w:szCs w:val="22"/>
          <w:lang w:val="id-ID"/>
        </w:rPr>
        <w:t>Anggota terbanyak tercatat pada periode kedua, menunjukkan bahwa komunitas sempat mengalami lonjakan partisipasi yang signifikan. Namun, fluktuasi jumlah anggota dari satu periode ke periode berikutnya dapat menjadi indikator bahwa kohesivitas belum stabil. Peningkatan tajam dalam jumlah anggota bisa mencerminkan keberhasilan rekrutmen atau daya tarik program, tetapi tanpa kohesivitas yang kuat, lonjakan tersebut rentan diikuti oleh penurunan signifikan. Penurunan jumlah anggota di periode berikutnya dapat mengindikasikan bahwa ikatan antar anggota tidak cukup kuat untuk mempertahankan partisipasi, atau bahwa ekspektasi terhadap komunitas tidak terpenuhi secara kolektif. Dalam jangka panjang, hal ini dapat menghambat pencapaian visi komunitas, mengurangi efektivitas program kerja, dan menciptakan siklus keluar-masuk anggota yang tidak sehat.</w:t>
      </w:r>
    </w:p>
    <w:p w14:paraId="49C62B42" w14:textId="47432686" w:rsidR="00974374" w:rsidRPr="00797B77" w:rsidRDefault="00A51C30" w:rsidP="005A1E4C">
      <w:pPr>
        <w:pBdr>
          <w:top w:val="nil"/>
          <w:left w:val="nil"/>
          <w:bottom w:val="nil"/>
          <w:right w:val="nil"/>
          <w:between w:val="nil"/>
        </w:pBdr>
        <w:ind w:firstLine="567"/>
        <w:jc w:val="both"/>
        <w:rPr>
          <w:sz w:val="22"/>
          <w:szCs w:val="22"/>
          <w:lang w:val="id-ID"/>
        </w:rPr>
      </w:pPr>
      <w:r w:rsidRPr="00797B77">
        <w:rPr>
          <w:sz w:val="22"/>
          <w:szCs w:val="22"/>
          <w:lang w:val="id-ID"/>
        </w:rPr>
        <w:t>Hasil wawancara mengenai pola komunikasi komunitas ini menekankan kecepatan dan keterhubungan, tetapi masih membutuhkan upaya pengorganisasian pesan dan perencanaan informasi agar interaksi tetap efektif, terarah, dan mendorong partisipasi anggota secara merata. Rendahnya partisipasi sebagian anggota kemungkinan terkait dengan pola komunikasi internal yang belum berjalan optimal, baik dalam hal penyampaian informasi, frekuensi interaksi, maupun respon terhadap kebutuhan sosial anggotanya.</w:t>
      </w:r>
    </w:p>
    <w:p w14:paraId="3C80F612" w14:textId="42DEDEB6" w:rsidR="00A51C30" w:rsidRPr="00797B77" w:rsidRDefault="00BC1B1A" w:rsidP="005A1E4C">
      <w:pPr>
        <w:pBdr>
          <w:top w:val="nil"/>
          <w:left w:val="nil"/>
          <w:bottom w:val="nil"/>
          <w:right w:val="nil"/>
          <w:between w:val="nil"/>
        </w:pBdr>
        <w:ind w:firstLine="567"/>
        <w:jc w:val="both"/>
        <w:rPr>
          <w:sz w:val="22"/>
          <w:szCs w:val="22"/>
          <w:lang w:val="id-ID"/>
        </w:rPr>
      </w:pPr>
      <w:r w:rsidRPr="00797B77">
        <w:rPr>
          <w:sz w:val="22"/>
          <w:szCs w:val="22"/>
          <w:lang w:val="id-ID"/>
        </w:rPr>
        <w:t>Interaksi sosial dapat berjalan dengan baik manakala masing-masing individu memahami nilai-nilai sosial. Namun, dalam Semsmart Community interaksi sosial antar anggota masih tergolong rendah. Kondisi tersebut diduga disebabkan oleh kurangnya partisipasi dalam kegiatan serta rendahnya kemampuan sebagian anggota dalam berinteraksi baik dengan anggota lain.</w:t>
      </w:r>
      <w:r w:rsidR="00FC4F32" w:rsidRPr="00797B77">
        <w:rPr>
          <w:sz w:val="22"/>
          <w:szCs w:val="22"/>
          <w:lang w:val="id-ID"/>
        </w:rPr>
        <w:t xml:space="preserve"> Minimnya interaksi yang berkelanjutan berpotensi menciptakan ketidakseimbangan dalam dinamika internal komunitas. Ketika hanya sebagian kecil anggota yang aktif, sementara mayoritas menjadi pasif, maka aliran komunikasi akan terhambat dan proses pengambilan keputusan menjadi kurang efektif. Kondisi ini tidak hanya mengurangi kualitas kegiatan, tetapi juga menimbulkan risiko jangka panjang berupa hilangnya identitas komunitas sebagai ruang sosial yang inklusif dan dinamis.Minimnya interaksi yang berkelanjutan berpotensi menciptakan ketidakseimbangan dalam dinamika internal komunitas.</w:t>
      </w:r>
    </w:p>
    <w:p w14:paraId="16CC3E12" w14:textId="114649FC" w:rsidR="00F13F16" w:rsidRDefault="00072021" w:rsidP="00F13F16">
      <w:pPr>
        <w:pBdr>
          <w:top w:val="nil"/>
          <w:left w:val="nil"/>
          <w:bottom w:val="nil"/>
          <w:right w:val="nil"/>
          <w:between w:val="nil"/>
        </w:pBdr>
        <w:ind w:firstLine="567"/>
        <w:jc w:val="both"/>
        <w:rPr>
          <w:sz w:val="22"/>
          <w:szCs w:val="22"/>
          <w:lang w:val="id-ID"/>
        </w:rPr>
      </w:pPr>
      <w:r w:rsidRPr="00797B77">
        <w:rPr>
          <w:sz w:val="22"/>
          <w:szCs w:val="22"/>
          <w:lang w:val="id-ID"/>
        </w:rPr>
        <w:t xml:space="preserve">Penurunan kehadiran sering kali menjadi sinyal adanya keretakan kepercayaan terhadap komunitas, yang berdampak pada penurunan kohesi. Jika anggota merasa kontribusinya tidak dihargai, maka mereka cenderung menarik diri. Selain itu, kesalahfahaman antara anggota dan pengurus menyebabkan kerenggangan hubungan yang berujung pada ketidakpercayaan anggota terhadap pengurus. Oleh karena itu, cara pengurus dalam berlaku baik, adil, dan transparan sangatlah penting. Ini bisa mempengaruhi keputusan anggota untuk ikut serta berpartisipasi aktif. Kepercayaan kepada pengurus adalah hal yang sangat penting karena dapat menentukan keberhasilan organisasi </w:t>
      </w:r>
      <w:sdt>
        <w:sdtPr>
          <w:rPr>
            <w:color w:val="000000"/>
            <w:sz w:val="22"/>
            <w:szCs w:val="22"/>
            <w:lang w:val="id-ID"/>
          </w:rPr>
          <w:tag w:val="MENDELEY_CITATION_v3_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"/>
          <w:id w:val="1261181558"/>
          <w:placeholder>
            <w:docPart w:val="4D16C3B7A1E744B695D997FA043F01A7"/>
          </w:placeholder>
        </w:sdtPr>
        <w:sdtContent>
          <w:r w:rsidR="00A63770" w:rsidRPr="00A63770">
            <w:rPr>
              <w:color w:val="000000"/>
              <w:sz w:val="22"/>
              <w:szCs w:val="22"/>
              <w:lang w:val="id-ID"/>
            </w:rPr>
            <w:t>(Fathorrahman et al., 2023)</w:t>
          </w:r>
        </w:sdtContent>
      </w:sdt>
      <w:r w:rsidRPr="00797B77">
        <w:rPr>
          <w:sz w:val="22"/>
          <w:szCs w:val="22"/>
          <w:lang w:val="id-ID"/>
        </w:rPr>
        <w:t>.</w:t>
      </w:r>
      <w:r w:rsidR="00F13F16">
        <w:rPr>
          <w:sz w:val="22"/>
          <w:szCs w:val="22"/>
          <w:lang w:val="id-ID"/>
        </w:rPr>
        <w:t xml:space="preserve"> </w:t>
      </w:r>
    </w:p>
    <w:p w14:paraId="47B39716" w14:textId="094279F1" w:rsidR="00476A41" w:rsidRPr="00F13F16" w:rsidRDefault="00F13F16" w:rsidP="00F13F16">
      <w:pPr>
        <w:pBdr>
          <w:top w:val="nil"/>
          <w:left w:val="nil"/>
          <w:bottom w:val="nil"/>
          <w:right w:val="nil"/>
          <w:between w:val="nil"/>
        </w:pBdr>
        <w:ind w:firstLine="567"/>
        <w:jc w:val="both"/>
        <w:rPr>
          <w:sz w:val="22"/>
          <w:szCs w:val="22"/>
          <w:lang w:val="id-ID"/>
        </w:rPr>
      </w:pPr>
      <w:r w:rsidRPr="00F13F16">
        <w:rPr>
          <w:sz w:val="22"/>
          <w:szCs w:val="22"/>
          <w:lang w:val="id-ID"/>
        </w:rPr>
        <w:lastRenderedPageBreak/>
        <w:t xml:space="preserve">Menurunnya kohesivitas akan berdampak pada pencapaian tujuan organisasi yang telah ditetapkan diawal kepengurusan. Kelompok yang menurun kohesivitasnya akan membuat nilai-nilai dalam organisasi tidak diterapkan lagi secara maksimal, sehingga kekompakan dan hasil kerja yang dihasilkan menjadi tidak maksimal </w:t>
      </w:r>
      <w:sdt>
        <w:sdtPr>
          <w:rPr>
            <w:color w:val="000000"/>
            <w:sz w:val="22"/>
            <w:szCs w:val="22"/>
            <w:lang w:val="id-ID"/>
          </w:rPr>
          <w:tag w:val="MENDELEY_CITATION_v3_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"/>
          <w:id w:val="-51318946"/>
          <w:placeholder>
            <w:docPart w:val="DF73319EC39340DBAF3939DBCA24C561"/>
          </w:placeholder>
        </w:sdtPr>
        <w:sdtContent>
          <w:r w:rsidR="00A63770" w:rsidRPr="00A63770">
            <w:rPr>
              <w:color w:val="000000"/>
              <w:sz w:val="22"/>
              <w:lang w:val="id-ID"/>
            </w:rPr>
            <w:t>(Ariqurrohman &amp; Khasan, 2025)</w:t>
          </w:r>
        </w:sdtContent>
      </w:sdt>
      <w:r w:rsidRPr="00F13F16">
        <w:rPr>
          <w:sz w:val="22"/>
          <w:szCs w:val="22"/>
          <w:lang w:val="id-ID"/>
        </w:rPr>
        <w:t>.</w:t>
      </w:r>
    </w:p>
    <w:p w14:paraId="3AC57CB6" w14:textId="4D0B30B6" w:rsidR="00E666A4" w:rsidRPr="00797B77" w:rsidRDefault="00A92D62" w:rsidP="005A1E4C">
      <w:pPr>
        <w:pBdr>
          <w:top w:val="nil"/>
          <w:left w:val="nil"/>
          <w:bottom w:val="nil"/>
          <w:right w:val="nil"/>
          <w:between w:val="nil"/>
        </w:pBdr>
        <w:ind w:firstLine="567"/>
        <w:jc w:val="both"/>
        <w:rPr>
          <w:sz w:val="22"/>
          <w:szCs w:val="22"/>
          <w:lang w:val="id-ID"/>
        </w:rPr>
      </w:pPr>
      <w:r w:rsidRPr="00797B77">
        <w:rPr>
          <w:sz w:val="22"/>
          <w:szCs w:val="22"/>
          <w:lang w:val="id-ID"/>
        </w:rPr>
        <w:t>Apabila sebuah kelompok memiliki tingkat kohesivitas yang kuat dan selaras dengan visi organisasi, maka seluruh anggotanya akan cenderung memprioritaskan pencapaian target yang telah ditetapkan. Sinergi yang tinggi dalam tim tersebut mendorong terciptanya efektivitas kerja yang berfokus sepenuhnya pada hasil akhir yang diinginkan. Oleh karena itu, keterkaitan antara komunikasi kelompok, interaksi sosial, dan tingkat kepercayaan menjadi aspek penting yang perlu dikaji untuk memahami mengapa anggota jarang kali terlibat dalam kegiatan-kegiatan yang diadakan oleh Semsmart Community tersebut.</w:t>
      </w:r>
    </w:p>
    <w:p w14:paraId="264AD7CC" w14:textId="111D7F79" w:rsidR="00695439" w:rsidRPr="00797B77" w:rsidRDefault="00D0662A" w:rsidP="005A1E4C">
      <w:pPr>
        <w:pBdr>
          <w:top w:val="nil"/>
          <w:left w:val="nil"/>
          <w:bottom w:val="nil"/>
          <w:right w:val="nil"/>
          <w:between w:val="nil"/>
        </w:pBdr>
        <w:ind w:firstLine="567"/>
        <w:jc w:val="both"/>
        <w:rPr>
          <w:sz w:val="22"/>
          <w:szCs w:val="22"/>
          <w:lang w:val="id-ID"/>
        </w:rPr>
      </w:pPr>
      <w:r w:rsidRPr="00797B77">
        <w:rPr>
          <w:sz w:val="22"/>
          <w:szCs w:val="22"/>
          <w:lang w:val="id-ID"/>
        </w:rPr>
        <w:t>Penelitian mengenai pengaruh komunikasi kelompok, interaksi sosial, dan tingkat kepercayaan terhadap kohesivitas anggota komunitas ini memiliki urgensi yang kuat karena dinamika sosial dan teknologi terus mengalami perubahan. Studi lanjutan diperlukan untuk memperluas cakupan pada berbagai jenis komunitas, termasuk konteks organisasi sosial maupun komunitas lokal di Indonesia, sehingga hasil penelitian lebih relevan dengan kondisi masyarakat modern. Selain itu, penelitian berikutnya dapat menambahkan variabel moderasi atau mediasi, seperti kepemimpinan, motivasi, atau partisipasi, guna memperdalam pemahaman tentang mekanisme yang menghubungkan komunikasi, interaksi, dan kepercayaan dengan kohesivitas kelompok.</w:t>
      </w:r>
    </w:p>
    <w:p w14:paraId="3483FC13" w14:textId="150D1F92" w:rsidR="009077AF" w:rsidRPr="00797B77" w:rsidRDefault="009077AF" w:rsidP="005A1E4C">
      <w:pPr>
        <w:pBdr>
          <w:top w:val="nil"/>
          <w:left w:val="nil"/>
          <w:bottom w:val="nil"/>
          <w:right w:val="nil"/>
          <w:between w:val="nil"/>
        </w:pBdr>
        <w:ind w:firstLine="567"/>
        <w:jc w:val="both"/>
        <w:rPr>
          <w:sz w:val="22"/>
          <w:szCs w:val="22"/>
          <w:lang w:val="id-ID"/>
        </w:rPr>
      </w:pPr>
      <w:r w:rsidRPr="00797B77">
        <w:rPr>
          <w:sz w:val="22"/>
          <w:szCs w:val="22"/>
          <w:lang w:val="id-ID"/>
        </w:rPr>
        <w:t>Dengan demikian, penelitian ini tidak hanya memperkaya literatur akademik dalam bidang psikologi sosial dan perilaku organisasi, tetapi juga memberikan kontribusi praktis bagi pengelola komunitas dalam merancang strategi komunikasi dan interaksi yang lebih efektif untuk memperkuat kepercayaan serta kohesivitas anggota di Semsmart Communi</w:t>
      </w:r>
      <w:r w:rsidR="009312B4" w:rsidRPr="00797B77">
        <w:rPr>
          <w:sz w:val="22"/>
          <w:szCs w:val="22"/>
          <w:lang w:val="id-ID"/>
        </w:rPr>
        <w:t>ty.</w:t>
      </w:r>
    </w:p>
    <w:p w14:paraId="2A3B7E0A" w14:textId="77777777" w:rsidR="00BC68A7" w:rsidRPr="00A51C30" w:rsidRDefault="00BC68A7">
      <w:pPr>
        <w:jc w:val="both"/>
        <w:rPr>
          <w:sz w:val="22"/>
          <w:szCs w:val="22"/>
          <w:lang w:val="id-ID"/>
        </w:rPr>
      </w:pPr>
    </w:p>
    <w:p w14:paraId="475F192E" w14:textId="77777777" w:rsidR="00BC68A7" w:rsidRPr="003B2DFC" w:rsidRDefault="007F05C5">
      <w:pPr>
        <w:pBdr>
          <w:top w:val="nil"/>
          <w:left w:val="nil"/>
          <w:bottom w:val="nil"/>
          <w:right w:val="nil"/>
          <w:between w:val="nil"/>
        </w:pBdr>
        <w:spacing w:after="120"/>
        <w:rPr>
          <w:b/>
          <w:bCs/>
          <w:sz w:val="26"/>
          <w:szCs w:val="26"/>
          <w:lang w:val="id-ID"/>
        </w:rPr>
      </w:pPr>
      <w:r w:rsidRPr="003B2DFC">
        <w:rPr>
          <w:b/>
          <w:bCs/>
          <w:sz w:val="26"/>
          <w:szCs w:val="26"/>
          <w:lang w:val="id-ID"/>
        </w:rPr>
        <w:t>KAJIAN PUSTAKA</w:t>
      </w:r>
    </w:p>
    <w:p w14:paraId="749A2FBC" w14:textId="2C82D745" w:rsidR="001F7C46" w:rsidRPr="003B2DFC" w:rsidRDefault="00F0292A">
      <w:pPr>
        <w:pBdr>
          <w:top w:val="nil"/>
          <w:left w:val="nil"/>
          <w:bottom w:val="nil"/>
          <w:right w:val="nil"/>
          <w:between w:val="nil"/>
        </w:pBdr>
        <w:spacing w:after="120"/>
        <w:rPr>
          <w:b/>
          <w:bCs/>
          <w:sz w:val="26"/>
          <w:szCs w:val="26"/>
          <w:lang w:val="id-ID"/>
        </w:rPr>
      </w:pPr>
      <w:r w:rsidRPr="003B2DFC">
        <w:rPr>
          <w:b/>
          <w:bCs/>
          <w:sz w:val="26"/>
          <w:szCs w:val="26"/>
          <w:lang w:val="id-ID"/>
        </w:rPr>
        <w:t>Kohesivitas</w:t>
      </w:r>
    </w:p>
    <w:p w14:paraId="1AC6A6B5" w14:textId="27826D64" w:rsidR="00FA216F" w:rsidRPr="0031568B" w:rsidRDefault="00BA03E2" w:rsidP="0031568B">
      <w:pPr>
        <w:ind w:firstLine="567"/>
        <w:jc w:val="both"/>
        <w:rPr>
          <w:sz w:val="22"/>
          <w:szCs w:val="22"/>
          <w:lang w:val="id-ID"/>
        </w:rPr>
      </w:pPr>
      <w:r w:rsidRPr="003B2DFC">
        <w:rPr>
          <w:sz w:val="22"/>
          <w:szCs w:val="22"/>
          <w:lang w:val="id-ID"/>
        </w:rPr>
        <w:t>Kohesivitas kelompok merupakan kesatuan yang terjalin di dalam kelompok, dimana anggota kelompok menikmati hubungan satu sama lain dan membuat mereka bertahan di dalam kelompok tersebut</w:t>
      </w:r>
      <w:r w:rsidR="008D219B" w:rsidRPr="003B2DFC">
        <w:rPr>
          <w:sz w:val="22"/>
          <w:szCs w:val="22"/>
          <w:lang w:val="id-ID"/>
        </w:rPr>
        <w:t xml:space="preserve"> </w:t>
      </w:r>
      <w:sdt>
        <w:sdtPr>
          <w:rPr>
            <w:color w:val="000000"/>
            <w:sz w:val="22"/>
            <w:szCs w:val="22"/>
            <w:lang w:val="sv-SE"/>
          </w:rPr>
          <w:tag w:val="MENDELEY_CITATION_v3_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"/>
          <w:id w:val="-1964115554"/>
          <w:placeholder>
            <w:docPart w:val="DefaultPlaceholder_-1854013440"/>
          </w:placeholder>
        </w:sdtPr>
        <w:sdtContent>
          <w:r w:rsidR="00A63770" w:rsidRPr="00A63770">
            <w:rPr>
              <w:color w:val="000000"/>
              <w:sz w:val="22"/>
              <w:szCs w:val="22"/>
              <w:lang w:val="id-ID"/>
            </w:rPr>
            <w:t>(Forsyth, 2019)</w:t>
          </w:r>
        </w:sdtContent>
      </w:sdt>
      <w:r w:rsidRPr="003B2DFC">
        <w:rPr>
          <w:sz w:val="22"/>
          <w:szCs w:val="22"/>
          <w:lang w:val="id-ID"/>
        </w:rPr>
        <w:t xml:space="preserve">. </w:t>
      </w:r>
      <w:r w:rsidRPr="00BA03E2">
        <w:rPr>
          <w:sz w:val="22"/>
          <w:szCs w:val="22"/>
          <w:lang w:val="sv-SE"/>
        </w:rPr>
        <w:t>Faktor-faktor seperti kepemimpinan, visi kolektif, serta pola interaksi sosial menjadi penentu utama dalam dinamika kelompok, termasuk tingkat kohesivitasnya. Kohesivitas sendiri dipahami sebagai rangkaian dorongan internal yang memotivasi setiap individu untuk tetap menjadi bagian dari kelompok, sehingga terbangun integrasi yang kuat. Dengan kata lain, adanya ikatan dan dorongan dari dalam kelompok membuat setiap individu merasa terikat dan terus menjadi bagian dari kelompok tersebut hingga terbentuk suatu kebersamaan yang solid</w:t>
      </w:r>
      <w:r w:rsidR="008D219B">
        <w:rPr>
          <w:sz w:val="22"/>
          <w:szCs w:val="22"/>
          <w:lang w:val="sv-SE"/>
        </w:rPr>
        <w:t xml:space="preserve"> </w:t>
      </w:r>
      <w:sdt>
        <w:sdtPr>
          <w:rPr>
            <w:color w:val="000000"/>
            <w:sz w:val="22"/>
            <w:szCs w:val="22"/>
            <w:lang w:val="sv-SE"/>
          </w:rPr>
          <w:tag w:val="MENDELEY_CITATION_v3_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"/>
          <w:id w:val="-1653211988"/>
          <w:placeholder>
            <w:docPart w:val="DefaultPlaceholder_-1854013440"/>
          </w:placeholder>
        </w:sdtPr>
        <w:sdtContent>
          <w:r w:rsidR="00A63770" w:rsidRPr="00A63770">
            <w:rPr>
              <w:color w:val="000000"/>
              <w:sz w:val="22"/>
              <w:lang w:val="sv-SE"/>
            </w:rPr>
            <w:t>(Meinarno &amp; Sarwono, 2018)</w:t>
          </w:r>
        </w:sdtContent>
      </w:sdt>
      <w:r w:rsidRPr="00BA03E2">
        <w:rPr>
          <w:sz w:val="22"/>
          <w:szCs w:val="22"/>
          <w:lang w:val="sv-SE"/>
        </w:rPr>
        <w:t>.</w:t>
      </w:r>
    </w:p>
    <w:p w14:paraId="42ECD910" w14:textId="225AB47D" w:rsidR="00BC68A7" w:rsidRPr="003B2DFC" w:rsidRDefault="00567B4C" w:rsidP="00193FF8">
      <w:pPr>
        <w:pBdr>
          <w:top w:val="nil"/>
          <w:left w:val="nil"/>
          <w:bottom w:val="nil"/>
          <w:right w:val="nil"/>
          <w:between w:val="nil"/>
        </w:pBdr>
        <w:spacing w:before="120" w:after="120"/>
        <w:rPr>
          <w:b/>
          <w:bCs/>
          <w:sz w:val="26"/>
          <w:szCs w:val="26"/>
          <w:lang w:val="id-ID"/>
        </w:rPr>
      </w:pPr>
      <w:r w:rsidRPr="003B2DFC">
        <w:rPr>
          <w:b/>
          <w:bCs/>
          <w:sz w:val="26"/>
          <w:szCs w:val="26"/>
          <w:lang w:val="id-ID"/>
        </w:rPr>
        <w:t>Komunikasi Kelompok</w:t>
      </w:r>
    </w:p>
    <w:p w14:paraId="3AC72BD9" w14:textId="29D8AF0B" w:rsidR="00A1481F" w:rsidRPr="003B2DFC" w:rsidRDefault="004677E1" w:rsidP="00266883">
      <w:pPr>
        <w:ind w:firstLine="567"/>
        <w:jc w:val="both"/>
        <w:rPr>
          <w:sz w:val="22"/>
          <w:szCs w:val="22"/>
          <w:lang w:val="id-ID"/>
        </w:rPr>
      </w:pPr>
      <w:r w:rsidRPr="003B2DFC">
        <w:rPr>
          <w:sz w:val="22"/>
          <w:szCs w:val="22"/>
          <w:lang w:val="id-ID"/>
        </w:rPr>
        <w:t xml:space="preserve">Komunikasi kelompok dapat didefinisikan sebagai bentuk pertukaran pesan antarindividu yang melibatkan berbagai unsur psikologis di dalam setiap proses interaksinya </w:t>
      </w:r>
      <w:sdt>
        <w:sdtPr>
          <w:rPr>
            <w:color w:val="000000"/>
            <w:sz w:val="22"/>
            <w:szCs w:val="22"/>
            <w:lang w:val="sv-SE"/>
          </w:rPr>
          <w:tag w:val="MENDELEY_CITATION_v3_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"/>
          <w:id w:val="-93629643"/>
          <w:placeholder>
            <w:docPart w:val="DefaultPlaceholder_-1854013440"/>
          </w:placeholder>
        </w:sdtPr>
        <w:sdtContent>
          <w:r w:rsidR="00A63770" w:rsidRPr="00A63770">
            <w:rPr>
              <w:color w:val="000000"/>
              <w:sz w:val="22"/>
              <w:lang w:val="id-ID"/>
            </w:rPr>
            <w:t>(Maryam &amp; Paryontri, 2020)</w:t>
          </w:r>
        </w:sdtContent>
      </w:sdt>
      <w:r w:rsidRPr="003B2DFC">
        <w:rPr>
          <w:sz w:val="22"/>
          <w:szCs w:val="22"/>
          <w:lang w:val="id-ID"/>
        </w:rPr>
        <w:t>. komunikasi kelompok adalah komunikasi tatap muka dari tiga individu atau lebih individu guna memperoleh maksud atau tujuan yang dikehendaki seperti berbagai informasi, pemeliharaan diri atau pemecahan masalah sehingga semua anggota dapat menumbuhkan karakteristik pribadi anggota lainnya dengan akurat</w:t>
      </w:r>
      <w:r w:rsidR="00302C3A" w:rsidRPr="003B2DFC">
        <w:rPr>
          <w:sz w:val="22"/>
          <w:szCs w:val="22"/>
          <w:lang w:val="id-ID"/>
        </w:rPr>
        <w:t xml:space="preserve"> </w:t>
      </w:r>
      <w:sdt>
        <w:sdtPr>
          <w:rPr>
            <w:color w:val="000000"/>
            <w:sz w:val="22"/>
            <w:szCs w:val="22"/>
            <w:lang w:val="sv-SE"/>
          </w:rPr>
          <w:tag w:val="MENDELEY_CITATION_v3_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"/>
          <w:id w:val="647636172"/>
          <w:placeholder>
            <w:docPart w:val="DefaultPlaceholder_-1854013440"/>
          </w:placeholder>
        </w:sdtPr>
        <w:sdtContent>
          <w:r w:rsidR="00A63770" w:rsidRPr="00A63770">
            <w:rPr>
              <w:color w:val="000000"/>
              <w:sz w:val="22"/>
              <w:szCs w:val="22"/>
              <w:lang w:val="id-ID"/>
            </w:rPr>
            <w:t>(Sendjaja et al., 2023)</w:t>
          </w:r>
        </w:sdtContent>
      </w:sdt>
      <w:r w:rsidRPr="003B2DFC">
        <w:rPr>
          <w:sz w:val="22"/>
          <w:szCs w:val="22"/>
          <w:lang w:val="id-ID"/>
        </w:rPr>
        <w:t>.</w:t>
      </w:r>
      <w:r w:rsidR="004F0D1F">
        <w:rPr>
          <w:sz w:val="22"/>
          <w:szCs w:val="22"/>
          <w:lang w:val="id-ID"/>
        </w:rPr>
        <w:t xml:space="preserve"> </w:t>
      </w:r>
      <w:r w:rsidR="004F0D1F" w:rsidRPr="004F0D1F">
        <w:rPr>
          <w:sz w:val="22"/>
          <w:szCs w:val="22"/>
          <w:lang w:val="id-ID"/>
        </w:rPr>
        <w:t xml:space="preserve">Komunikasi dalam kelompok berbeda dengan komunikasi antar pribadi. Perbedaannya adalah, komunikasi antar pribadi biasanya terjadi dalam pertemuan antara dua, tiga, atau bahkan empat orang, dan berlangsung secara spontan tanpa struktur yang jelas. Sementara itu, komunikasi dalam kelompok terjadi dalam situasi yang lebih teratur. Para peserta cenderung memandang diri mereka sebagai bagian dari kelompok, serta memiliki pengertian yang baik tentang tujuan utama komunikasi tersebut. Biasanya, komunikasi kelompok dilakukan dengan tujuan tertentu, dan pesertanya lebih memahami peran serta tanggung jawab masing-masing </w:t>
      </w:r>
      <w:sdt>
        <w:sdtPr>
          <w:rPr>
            <w:color w:val="000000"/>
            <w:sz w:val="22"/>
            <w:szCs w:val="22"/>
            <w:lang w:val="id-ID"/>
          </w:rPr>
          <w:tag w:val="MENDELEY_CITATION_v3_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"/>
          <w:id w:val="685716166"/>
          <w:placeholder>
            <w:docPart w:val="DefaultPlaceholder_-1854013440"/>
          </w:placeholder>
        </w:sdtPr>
        <w:sdtContent>
          <w:r w:rsidR="00A63770" w:rsidRPr="00A63770">
            <w:rPr>
              <w:color w:val="000000"/>
              <w:sz w:val="22"/>
              <w:szCs w:val="22"/>
              <w:lang w:val="id-ID"/>
            </w:rPr>
            <w:t>(Hastuti, 2022)</w:t>
          </w:r>
        </w:sdtContent>
      </w:sdt>
      <w:r w:rsidR="004F0D1F">
        <w:rPr>
          <w:sz w:val="22"/>
          <w:szCs w:val="22"/>
          <w:lang w:val="id-ID"/>
        </w:rPr>
        <w:t>.</w:t>
      </w:r>
    </w:p>
    <w:p w14:paraId="18AD6625" w14:textId="34567902" w:rsidR="00266883" w:rsidRPr="003B2DFC" w:rsidRDefault="00266883" w:rsidP="00193FF8">
      <w:pPr>
        <w:pBdr>
          <w:top w:val="nil"/>
          <w:left w:val="nil"/>
          <w:bottom w:val="nil"/>
          <w:right w:val="nil"/>
          <w:between w:val="nil"/>
        </w:pBdr>
        <w:spacing w:before="120" w:after="120"/>
        <w:rPr>
          <w:b/>
          <w:bCs/>
          <w:sz w:val="26"/>
          <w:szCs w:val="26"/>
          <w:lang w:val="id-ID"/>
        </w:rPr>
      </w:pPr>
      <w:r w:rsidRPr="003B2DFC">
        <w:rPr>
          <w:b/>
          <w:bCs/>
          <w:sz w:val="26"/>
          <w:szCs w:val="26"/>
          <w:lang w:val="id-ID"/>
        </w:rPr>
        <w:t>Interaksi Sosial</w:t>
      </w:r>
    </w:p>
    <w:p w14:paraId="26620CBE" w14:textId="1BCF1854" w:rsidR="00266883" w:rsidRDefault="00DD56B0" w:rsidP="00DD56B0">
      <w:pPr>
        <w:ind w:firstLine="567"/>
        <w:jc w:val="both"/>
        <w:rPr>
          <w:sz w:val="22"/>
          <w:szCs w:val="22"/>
          <w:lang w:val="id-ID"/>
        </w:rPr>
      </w:pPr>
      <w:r w:rsidRPr="00DD56B0">
        <w:rPr>
          <w:sz w:val="22"/>
          <w:szCs w:val="22"/>
          <w:lang w:val="id-ID"/>
        </w:rPr>
        <w:t>Interaksi sosial didefinisikan sebagai jalinan hubungan sosial yang bersifat dinamis, baik yang terjadi antarindividu secara personal maupun hubungan antara individu dengan suatu kelompok masyarakat Terciptanya interaksi sosial memerlukan pemenuhan kriteria tertentu, yakni adanya kontak sosial (</w:t>
      </w:r>
      <w:r w:rsidRPr="00DD56B0">
        <w:rPr>
          <w:i/>
          <w:iCs/>
          <w:sz w:val="22"/>
          <w:szCs w:val="22"/>
          <w:lang w:val="id-ID"/>
        </w:rPr>
        <w:t>social contact</w:t>
      </w:r>
      <w:r w:rsidRPr="00DD56B0">
        <w:rPr>
          <w:sz w:val="22"/>
          <w:szCs w:val="22"/>
          <w:lang w:val="id-ID"/>
        </w:rPr>
        <w:t xml:space="preserve">) serta proses komunikasi. Secara etimologis, istilah kontak berakar dari kata </w:t>
      </w:r>
      <w:r w:rsidRPr="00145CDB">
        <w:rPr>
          <w:i/>
          <w:iCs/>
          <w:sz w:val="22"/>
          <w:szCs w:val="22"/>
          <w:lang w:val="id-ID"/>
        </w:rPr>
        <w:t>con</w:t>
      </w:r>
      <w:r w:rsidRPr="00DD56B0">
        <w:rPr>
          <w:sz w:val="22"/>
          <w:szCs w:val="22"/>
          <w:lang w:val="id-ID"/>
        </w:rPr>
        <w:t xml:space="preserve"> </w:t>
      </w:r>
      <w:r w:rsidRPr="00DD56B0">
        <w:rPr>
          <w:sz w:val="22"/>
          <w:szCs w:val="22"/>
          <w:lang w:val="id-ID"/>
        </w:rPr>
        <w:lastRenderedPageBreak/>
        <w:t xml:space="preserve">atau </w:t>
      </w:r>
      <w:r w:rsidRPr="00145CDB">
        <w:rPr>
          <w:i/>
          <w:iCs/>
          <w:sz w:val="22"/>
          <w:szCs w:val="22"/>
          <w:lang w:val="id-ID"/>
        </w:rPr>
        <w:t>cun</w:t>
      </w:r>
      <w:r w:rsidRPr="00DD56B0">
        <w:rPr>
          <w:sz w:val="22"/>
          <w:szCs w:val="22"/>
          <w:lang w:val="id-ID"/>
        </w:rPr>
        <w:t xml:space="preserve"> yang bermakna 'bersama-sama' dan </w:t>
      </w:r>
      <w:r w:rsidRPr="00145CDB">
        <w:rPr>
          <w:i/>
          <w:iCs/>
          <w:sz w:val="22"/>
          <w:szCs w:val="22"/>
          <w:lang w:val="id-ID"/>
        </w:rPr>
        <w:t>tango</w:t>
      </w:r>
      <w:r w:rsidRPr="00DD56B0">
        <w:rPr>
          <w:sz w:val="22"/>
          <w:szCs w:val="22"/>
          <w:lang w:val="id-ID"/>
        </w:rPr>
        <w:t xml:space="preserve"> yang berarti 'menyentuh'. Dalam praktiknya, kontak sosial bermanifestasi dalam tiga pola, yaitu hubungan antarpribadi, interaksi antara individu dengan suatu kelompok, serta hubungan yang terjalin antarkelompok</w:t>
      </w:r>
      <w:r w:rsidR="00302C3A">
        <w:rPr>
          <w:sz w:val="22"/>
          <w:szCs w:val="22"/>
          <w:lang w:val="id-ID"/>
        </w:rPr>
        <w:t xml:space="preserve"> </w:t>
      </w:r>
      <w:sdt>
        <w:sdtPr>
          <w:rPr>
            <w:color w:val="000000"/>
            <w:sz w:val="22"/>
            <w:szCs w:val="22"/>
            <w:lang w:val="id-ID"/>
          </w:rPr>
          <w:tag w:val="MENDELEY_CITATION_v3_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"/>
          <w:id w:val="-19554673"/>
          <w:placeholder>
            <w:docPart w:val="DefaultPlaceholder_-1854013440"/>
          </w:placeholder>
        </w:sdtPr>
        <w:sdtContent>
          <w:r w:rsidR="00A63770" w:rsidRPr="00A63770">
            <w:rPr>
              <w:color w:val="000000"/>
              <w:sz w:val="22"/>
              <w:szCs w:val="22"/>
              <w:lang w:val="id-ID"/>
            </w:rPr>
            <w:t>(Mansur et al., 2020)</w:t>
          </w:r>
        </w:sdtContent>
      </w:sdt>
      <w:r w:rsidRPr="00DD56B0">
        <w:rPr>
          <w:sz w:val="22"/>
          <w:szCs w:val="22"/>
          <w:lang w:val="id-ID"/>
        </w:rPr>
        <w:t>. Interaksi sosial merupakan hubungan antara dua individu atau lebih yang dapat mempengaruhi, memperbaiki, atau mengubah perilaku satu sama lain</w:t>
      </w:r>
      <w:r w:rsidR="00302C3A">
        <w:rPr>
          <w:sz w:val="22"/>
          <w:szCs w:val="22"/>
          <w:lang w:val="id-ID"/>
        </w:rPr>
        <w:t xml:space="preserve"> </w:t>
      </w:r>
      <w:sdt>
        <w:sdtPr>
          <w:rPr>
            <w:color w:val="000000"/>
            <w:sz w:val="22"/>
            <w:szCs w:val="22"/>
            <w:lang w:val="id-ID"/>
          </w:rPr>
          <w:tag w:val="MENDELEY_CITATION_v3_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"/>
          <w:id w:val="747074912"/>
          <w:placeholder>
            <w:docPart w:val="DefaultPlaceholder_-1854013440"/>
          </w:placeholder>
        </w:sdtPr>
        <w:sdtContent>
          <w:r w:rsidR="00A63770" w:rsidRPr="00A63770">
            <w:rPr>
              <w:color w:val="000000"/>
              <w:sz w:val="22"/>
              <w:lang w:val="id-ID"/>
            </w:rPr>
            <w:t>(Suyanto &amp; Sutinah, 2022)</w:t>
          </w:r>
        </w:sdtContent>
      </w:sdt>
      <w:r w:rsidRPr="00DD56B0">
        <w:rPr>
          <w:sz w:val="22"/>
          <w:szCs w:val="22"/>
          <w:lang w:val="id-ID"/>
        </w:rPr>
        <w:t xml:space="preserve">. </w:t>
      </w:r>
    </w:p>
    <w:p w14:paraId="1FB84D89" w14:textId="77777777" w:rsidR="00302C3A" w:rsidRPr="00DD56B0" w:rsidRDefault="00302C3A" w:rsidP="00DD56B0">
      <w:pPr>
        <w:ind w:firstLine="567"/>
        <w:jc w:val="both"/>
        <w:rPr>
          <w:sz w:val="22"/>
          <w:szCs w:val="22"/>
          <w:lang w:val="id-ID"/>
        </w:rPr>
      </w:pPr>
    </w:p>
    <w:p w14:paraId="242CF3E9" w14:textId="35570687" w:rsidR="00266883" w:rsidRPr="00E26967" w:rsidRDefault="00266883" w:rsidP="00193FF8">
      <w:pPr>
        <w:pBdr>
          <w:top w:val="nil"/>
          <w:left w:val="nil"/>
          <w:bottom w:val="nil"/>
          <w:right w:val="nil"/>
          <w:between w:val="nil"/>
        </w:pBdr>
        <w:spacing w:before="120" w:after="120"/>
        <w:rPr>
          <w:b/>
          <w:bCs/>
          <w:sz w:val="26"/>
          <w:szCs w:val="26"/>
          <w:lang w:val="id-ID"/>
        </w:rPr>
      </w:pPr>
      <w:r w:rsidRPr="00E26967">
        <w:rPr>
          <w:b/>
          <w:bCs/>
          <w:sz w:val="26"/>
          <w:szCs w:val="26"/>
          <w:lang w:val="id-ID"/>
        </w:rPr>
        <w:t>Kelompok Tingkat Kepercayaan</w:t>
      </w:r>
    </w:p>
    <w:p w14:paraId="2CCE96D8" w14:textId="1394B283" w:rsidR="00E26967" w:rsidRPr="001F5505" w:rsidRDefault="00E26967" w:rsidP="00266883">
      <w:pPr>
        <w:ind w:firstLine="567"/>
        <w:jc w:val="both"/>
        <w:rPr>
          <w:sz w:val="22"/>
          <w:szCs w:val="22"/>
          <w:lang w:val="id-ID"/>
        </w:rPr>
      </w:pPr>
      <w:r w:rsidRPr="001F5505">
        <w:rPr>
          <w:sz w:val="22"/>
          <w:szCs w:val="22"/>
          <w:lang w:val="id-ID"/>
        </w:rPr>
        <w:t>Kepercayaan (</w:t>
      </w:r>
      <w:r w:rsidRPr="00302C3A">
        <w:rPr>
          <w:i/>
          <w:iCs/>
          <w:sz w:val="22"/>
          <w:szCs w:val="22"/>
          <w:lang w:val="id-ID"/>
        </w:rPr>
        <w:t>trust</w:t>
      </w:r>
      <w:r w:rsidRPr="001F5505">
        <w:rPr>
          <w:sz w:val="22"/>
          <w:szCs w:val="22"/>
          <w:lang w:val="id-ID"/>
        </w:rPr>
        <w:t>) adalah harapan atau ekspektasi positif dari seseorang bahwa orang lain tidak akan bertindak secara oportunistik melalui kata-kata, tindakan, maupun kebijakan yang diambilnya</w:t>
      </w:r>
      <w:r w:rsidR="00302C3A">
        <w:rPr>
          <w:sz w:val="22"/>
          <w:szCs w:val="22"/>
          <w:lang w:val="id-ID"/>
        </w:rPr>
        <w:t xml:space="preserve"> </w:t>
      </w:r>
      <w:sdt>
        <w:sdtPr>
          <w:rPr>
            <w:color w:val="000000"/>
            <w:sz w:val="22"/>
            <w:szCs w:val="22"/>
            <w:lang w:val="id-ID"/>
          </w:rPr>
          <w:tag w:val="MENDELEY_CITATION_v3_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"/>
          <w:id w:val="1042253134"/>
          <w:placeholder>
            <w:docPart w:val="DefaultPlaceholder_-1854013440"/>
          </w:placeholder>
        </w:sdtPr>
        <w:sdtContent>
          <w:r w:rsidR="00A63770" w:rsidRPr="00A63770">
            <w:rPr>
              <w:color w:val="000000"/>
              <w:sz w:val="22"/>
              <w:lang w:val="id-ID"/>
            </w:rPr>
            <w:t>(Robbins &amp; Judge, 2017)</w:t>
          </w:r>
        </w:sdtContent>
      </w:sdt>
      <w:r w:rsidRPr="001F5505">
        <w:rPr>
          <w:sz w:val="22"/>
          <w:szCs w:val="22"/>
          <w:lang w:val="id-ID"/>
        </w:rPr>
        <w:t>.</w:t>
      </w:r>
      <w:r w:rsidR="00AF646C">
        <w:rPr>
          <w:sz w:val="22"/>
          <w:szCs w:val="22"/>
          <w:lang w:val="id-ID"/>
        </w:rPr>
        <w:t xml:space="preserve"> </w:t>
      </w:r>
      <w:r w:rsidR="008C5718" w:rsidRPr="008C5718">
        <w:rPr>
          <w:sz w:val="22"/>
          <w:szCs w:val="22"/>
          <w:lang w:val="id-ID"/>
        </w:rPr>
        <w:t>Kepercayaan  merupakan  keyakinan  seseorang terhadap  apa  yang  diketahui  sehingga  menimbulkan pemikiran  positif  dan negatif tentang  suatu  obje</w:t>
      </w:r>
      <w:r w:rsidR="005729B3">
        <w:rPr>
          <w:sz w:val="22"/>
          <w:szCs w:val="22"/>
          <w:lang w:val="id-ID"/>
        </w:rPr>
        <w:t>k</w:t>
      </w:r>
      <w:r w:rsidR="005D0798">
        <w:rPr>
          <w:sz w:val="22"/>
          <w:szCs w:val="22"/>
          <w:lang w:val="id-ID"/>
        </w:rPr>
        <w:t xml:space="preserve"> </w:t>
      </w:r>
      <w:sdt>
        <w:sdtPr>
          <w:rPr>
            <w:color w:val="000000"/>
            <w:sz w:val="22"/>
            <w:szCs w:val="22"/>
            <w:lang w:val="id-ID"/>
          </w:rPr>
          <w:tag w:val="MENDELEY_CITATION_v3_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"/>
          <w:id w:val="419456423"/>
          <w:placeholder>
            <w:docPart w:val="DefaultPlaceholder_-1854013440"/>
          </w:placeholder>
        </w:sdtPr>
        <w:sdtContent>
          <w:r w:rsidR="00A63770" w:rsidRPr="00A63770">
            <w:rPr>
              <w:color w:val="000000"/>
              <w:sz w:val="22"/>
              <w:szCs w:val="22"/>
              <w:lang w:val="id-ID"/>
            </w:rPr>
            <w:t>(Sumadi et al., 2022)</w:t>
          </w:r>
        </w:sdtContent>
      </w:sdt>
      <w:r w:rsidR="008C5718" w:rsidRPr="008C5718">
        <w:rPr>
          <w:sz w:val="22"/>
          <w:szCs w:val="22"/>
          <w:lang w:val="id-ID"/>
        </w:rPr>
        <w:t>.</w:t>
      </w:r>
      <w:r w:rsidR="008C5718">
        <w:rPr>
          <w:sz w:val="22"/>
          <w:szCs w:val="22"/>
          <w:lang w:val="id-ID"/>
        </w:rPr>
        <w:t xml:space="preserve"> </w:t>
      </w:r>
      <w:r w:rsidR="001F5505" w:rsidRPr="001F5505">
        <w:rPr>
          <w:sz w:val="22"/>
          <w:szCs w:val="22"/>
          <w:lang w:val="id-ID"/>
        </w:rPr>
        <w:t>Kepercayaan dapat disimpulkan sebagai rasa yakin dari dalalam diri seseorang terhadap sesuatu ataupun orang lain.</w:t>
      </w:r>
    </w:p>
    <w:p w14:paraId="5BB54819" w14:textId="77777777" w:rsidR="00266883" w:rsidRDefault="00266883" w:rsidP="00266883">
      <w:pPr>
        <w:pBdr>
          <w:top w:val="nil"/>
          <w:left w:val="nil"/>
          <w:bottom w:val="nil"/>
          <w:right w:val="nil"/>
          <w:between w:val="nil"/>
        </w:pBdr>
        <w:spacing w:after="120"/>
        <w:rPr>
          <w:b/>
          <w:bCs/>
          <w:sz w:val="26"/>
          <w:szCs w:val="26"/>
          <w:lang w:val="id-ID"/>
        </w:rPr>
      </w:pPr>
    </w:p>
    <w:p w14:paraId="67889056" w14:textId="77777777" w:rsidR="00ED4474" w:rsidRDefault="00EE0FFF" w:rsidP="00ED4474">
      <w:pPr>
        <w:keepNext/>
        <w:pBdr>
          <w:top w:val="nil"/>
          <w:left w:val="nil"/>
          <w:bottom w:val="nil"/>
          <w:right w:val="nil"/>
          <w:between w:val="nil"/>
        </w:pBdr>
        <w:spacing w:after="120"/>
        <w:jc w:val="center"/>
      </w:pPr>
      <w:r>
        <w:rPr>
          <w:b/>
          <w:bCs/>
          <w:noProof/>
          <w:sz w:val="26"/>
          <w:szCs w:val="26"/>
          <w:lang w:val="id-ID"/>
        </w:rPr>
        <w:drawing>
          <wp:inline distT="0" distB="0" distL="0" distR="0" wp14:anchorId="124441A8" wp14:editId="68CC733D">
            <wp:extent cx="3584557" cy="2778369"/>
            <wp:effectExtent l="0" t="0" r="0" b="3175"/>
            <wp:docPr id="1720954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54243" name="Picture 17209542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2793" cy="2800254"/>
                    </a:xfrm>
                    <a:prstGeom prst="rect">
                      <a:avLst/>
                    </a:prstGeom>
                  </pic:spPr>
                </pic:pic>
              </a:graphicData>
            </a:graphic>
          </wp:inline>
        </w:drawing>
      </w:r>
    </w:p>
    <w:p w14:paraId="5BB304F1" w14:textId="31C71985" w:rsidR="007527F3" w:rsidRPr="00931F1E" w:rsidRDefault="00ED4474" w:rsidP="00ED4474">
      <w:pPr>
        <w:pStyle w:val="Caption"/>
        <w:jc w:val="center"/>
        <w:rPr>
          <w:rFonts w:ascii="Times New Roman" w:hAnsi="Times New Roman"/>
          <w:b w:val="0"/>
          <w:bCs w:val="0"/>
          <w:sz w:val="22"/>
          <w:szCs w:val="22"/>
          <w:lang w:val="id-ID"/>
        </w:rPr>
      </w:pPr>
      <w:r w:rsidRPr="003B2DFC">
        <w:rPr>
          <w:rFonts w:ascii="Times New Roman" w:hAnsi="Times New Roman"/>
          <w:b w:val="0"/>
          <w:bCs w:val="0"/>
          <w:sz w:val="22"/>
          <w:szCs w:val="22"/>
          <w:lang w:val="sv-SE"/>
        </w:rPr>
        <w:t xml:space="preserve">Gambar  </w:t>
      </w:r>
      <w:r w:rsidRPr="00931F1E">
        <w:rPr>
          <w:rFonts w:ascii="Times New Roman" w:hAnsi="Times New Roman"/>
          <w:b w:val="0"/>
          <w:bCs w:val="0"/>
          <w:sz w:val="22"/>
          <w:szCs w:val="22"/>
        </w:rPr>
        <w:fldChar w:fldCharType="begin"/>
      </w:r>
      <w:r w:rsidRPr="003B2DFC">
        <w:rPr>
          <w:rFonts w:ascii="Times New Roman" w:hAnsi="Times New Roman"/>
          <w:b w:val="0"/>
          <w:bCs w:val="0"/>
          <w:sz w:val="22"/>
          <w:szCs w:val="22"/>
          <w:lang w:val="sv-SE"/>
        </w:rPr>
        <w:instrText xml:space="preserve"> SEQ Gambar_ \* ARABIC </w:instrText>
      </w:r>
      <w:r w:rsidRPr="00931F1E">
        <w:rPr>
          <w:rFonts w:ascii="Times New Roman" w:hAnsi="Times New Roman"/>
          <w:b w:val="0"/>
          <w:bCs w:val="0"/>
          <w:sz w:val="22"/>
          <w:szCs w:val="22"/>
        </w:rPr>
        <w:fldChar w:fldCharType="separate"/>
      </w:r>
      <w:r w:rsidR="00DC3896">
        <w:rPr>
          <w:rFonts w:ascii="Times New Roman" w:hAnsi="Times New Roman"/>
          <w:b w:val="0"/>
          <w:bCs w:val="0"/>
          <w:noProof/>
          <w:sz w:val="22"/>
          <w:szCs w:val="22"/>
          <w:lang w:val="sv-SE"/>
        </w:rPr>
        <w:t>1</w:t>
      </w:r>
      <w:r w:rsidRPr="00931F1E">
        <w:rPr>
          <w:rFonts w:ascii="Times New Roman" w:hAnsi="Times New Roman"/>
          <w:b w:val="0"/>
          <w:bCs w:val="0"/>
          <w:sz w:val="22"/>
          <w:szCs w:val="22"/>
        </w:rPr>
        <w:fldChar w:fldCharType="end"/>
      </w:r>
      <w:r w:rsidRPr="003B2DFC">
        <w:rPr>
          <w:rFonts w:ascii="Times New Roman" w:hAnsi="Times New Roman"/>
          <w:b w:val="0"/>
          <w:bCs w:val="0"/>
          <w:sz w:val="22"/>
          <w:szCs w:val="22"/>
          <w:lang w:val="sv-SE"/>
        </w:rPr>
        <w:t xml:space="preserve">. </w:t>
      </w:r>
      <w:r w:rsidR="00242BFF" w:rsidRPr="003B2DFC">
        <w:rPr>
          <w:rFonts w:ascii="Times New Roman" w:hAnsi="Times New Roman"/>
          <w:b w:val="0"/>
          <w:bCs w:val="0"/>
          <w:sz w:val="22"/>
          <w:szCs w:val="22"/>
          <w:lang w:val="sv-SE"/>
        </w:rPr>
        <w:t>Model Struktural</w:t>
      </w:r>
    </w:p>
    <w:p w14:paraId="2574213B" w14:textId="04D3EFED" w:rsidR="00ED4474" w:rsidRPr="003B2DFC" w:rsidRDefault="00ED4474" w:rsidP="00ED4474">
      <w:pPr>
        <w:pBdr>
          <w:top w:val="nil"/>
          <w:left w:val="nil"/>
          <w:bottom w:val="nil"/>
          <w:right w:val="nil"/>
          <w:between w:val="nil"/>
        </w:pBdr>
        <w:spacing w:before="120" w:after="120"/>
        <w:ind w:left="2410" w:hanging="709"/>
        <w:rPr>
          <w:color w:val="000000"/>
          <w:sz w:val="22"/>
          <w:szCs w:val="22"/>
          <w:lang w:val="sv-SE"/>
        </w:rPr>
      </w:pPr>
      <w:r w:rsidRPr="003B2DFC">
        <w:rPr>
          <w:color w:val="000000"/>
          <w:sz w:val="22"/>
          <w:szCs w:val="22"/>
          <w:lang w:val="sv-SE"/>
        </w:rPr>
        <w:t>Sumber: SmartPLS 4, 2026</w:t>
      </w:r>
    </w:p>
    <w:p w14:paraId="4521C737" w14:textId="4A900715" w:rsidR="002553DE" w:rsidRPr="003B2DFC" w:rsidRDefault="002553DE" w:rsidP="00B67E87">
      <w:pPr>
        <w:rPr>
          <w:sz w:val="22"/>
          <w:szCs w:val="22"/>
          <w:lang w:val="sv-SE"/>
        </w:rPr>
      </w:pPr>
      <w:r w:rsidRPr="003B2DFC">
        <w:rPr>
          <w:sz w:val="22"/>
          <w:szCs w:val="22"/>
          <w:lang w:val="sv-SE"/>
        </w:rPr>
        <w:t xml:space="preserve">H1: </w:t>
      </w:r>
      <w:r w:rsidR="005D1AB6" w:rsidRPr="003B2DFC">
        <w:rPr>
          <w:sz w:val="22"/>
          <w:szCs w:val="22"/>
          <w:lang w:val="sv-SE"/>
        </w:rPr>
        <w:t>Diduga Komunikasi Kelompok Berpengaruh Terhadap Kohesivitas Anggota Semsmart Community Tanjungpinang</w:t>
      </w:r>
    </w:p>
    <w:p w14:paraId="4A59B81B" w14:textId="7B26C17A" w:rsidR="00CC4EC5" w:rsidRDefault="005D1AB6" w:rsidP="00B67E87">
      <w:pPr>
        <w:rPr>
          <w:sz w:val="22"/>
          <w:szCs w:val="22"/>
          <w:lang w:val="sv-SE"/>
        </w:rPr>
      </w:pPr>
      <w:r w:rsidRPr="00CC4EC5">
        <w:rPr>
          <w:sz w:val="22"/>
          <w:szCs w:val="22"/>
          <w:lang w:val="sv-SE"/>
        </w:rPr>
        <w:t xml:space="preserve">H2: </w:t>
      </w:r>
      <w:r w:rsidR="002D64FC" w:rsidRPr="00CC4EC5">
        <w:rPr>
          <w:sz w:val="22"/>
          <w:szCs w:val="22"/>
          <w:lang w:val="sv-SE"/>
        </w:rPr>
        <w:t xml:space="preserve">Diduga </w:t>
      </w:r>
      <w:r w:rsidR="00E24259" w:rsidRPr="00CC4EC5">
        <w:rPr>
          <w:sz w:val="22"/>
          <w:szCs w:val="22"/>
          <w:lang w:val="sv-SE"/>
        </w:rPr>
        <w:t>Interaksi Sosial Berpengaruh</w:t>
      </w:r>
      <w:r w:rsidR="00E24259">
        <w:rPr>
          <w:sz w:val="22"/>
          <w:szCs w:val="22"/>
          <w:lang w:val="sv-SE"/>
        </w:rPr>
        <w:t xml:space="preserve"> </w:t>
      </w:r>
      <w:r w:rsidR="00E24259" w:rsidRPr="00CC4EC5">
        <w:rPr>
          <w:sz w:val="22"/>
          <w:szCs w:val="22"/>
          <w:lang w:val="sv-SE"/>
        </w:rPr>
        <w:t>Terhadap Kohesivitas Anggota Semsmart Community Tanjung</w:t>
      </w:r>
      <w:r w:rsidR="00E24259">
        <w:rPr>
          <w:sz w:val="22"/>
          <w:szCs w:val="22"/>
          <w:lang w:val="sv-SE"/>
        </w:rPr>
        <w:t>p</w:t>
      </w:r>
      <w:r w:rsidR="00E24259" w:rsidRPr="00CC4EC5">
        <w:rPr>
          <w:sz w:val="22"/>
          <w:szCs w:val="22"/>
          <w:lang w:val="sv-SE"/>
        </w:rPr>
        <w:t>inan</w:t>
      </w:r>
      <w:r w:rsidR="00E24259">
        <w:rPr>
          <w:sz w:val="22"/>
          <w:szCs w:val="22"/>
          <w:lang w:val="sv-SE"/>
        </w:rPr>
        <w:t>g</w:t>
      </w:r>
    </w:p>
    <w:p w14:paraId="0E74168C" w14:textId="147C9013" w:rsidR="00CC4EC5" w:rsidRDefault="00CC4EC5" w:rsidP="00CC4EC5">
      <w:pPr>
        <w:rPr>
          <w:sz w:val="22"/>
          <w:szCs w:val="22"/>
          <w:lang w:val="sv-SE"/>
        </w:rPr>
      </w:pPr>
      <w:r>
        <w:rPr>
          <w:sz w:val="22"/>
          <w:szCs w:val="22"/>
          <w:lang w:val="sv-SE"/>
        </w:rPr>
        <w:t>H3</w:t>
      </w:r>
      <w:r w:rsidR="00E24259">
        <w:rPr>
          <w:sz w:val="22"/>
          <w:szCs w:val="22"/>
          <w:lang w:val="sv-SE"/>
        </w:rPr>
        <w:t xml:space="preserve">: </w:t>
      </w:r>
      <w:r>
        <w:rPr>
          <w:sz w:val="22"/>
          <w:szCs w:val="22"/>
          <w:lang w:val="sv-SE"/>
        </w:rPr>
        <w:t xml:space="preserve">Diduga </w:t>
      </w:r>
      <w:r w:rsidR="00E24259">
        <w:rPr>
          <w:sz w:val="22"/>
          <w:szCs w:val="22"/>
          <w:lang w:val="sv-SE"/>
        </w:rPr>
        <w:t xml:space="preserve">Tingkat Kepercayaan </w:t>
      </w:r>
      <w:r w:rsidR="00E24259" w:rsidRPr="00CC4EC5">
        <w:rPr>
          <w:sz w:val="22"/>
          <w:szCs w:val="22"/>
          <w:lang w:val="sv-SE"/>
        </w:rPr>
        <w:t>Berpengaruh</w:t>
      </w:r>
      <w:r w:rsidR="00E24259">
        <w:rPr>
          <w:sz w:val="22"/>
          <w:szCs w:val="22"/>
          <w:lang w:val="sv-SE"/>
        </w:rPr>
        <w:t xml:space="preserve"> </w:t>
      </w:r>
      <w:r w:rsidR="00E24259" w:rsidRPr="00CC4EC5">
        <w:rPr>
          <w:sz w:val="22"/>
          <w:szCs w:val="22"/>
          <w:lang w:val="sv-SE"/>
        </w:rPr>
        <w:t>Terhadap Kohesivitas Anggota Semsmart Community Tanjung</w:t>
      </w:r>
      <w:r w:rsidR="00E24259">
        <w:rPr>
          <w:sz w:val="22"/>
          <w:szCs w:val="22"/>
          <w:lang w:val="sv-SE"/>
        </w:rPr>
        <w:t>p</w:t>
      </w:r>
      <w:r w:rsidR="00E24259" w:rsidRPr="00CC4EC5">
        <w:rPr>
          <w:sz w:val="22"/>
          <w:szCs w:val="22"/>
          <w:lang w:val="sv-SE"/>
        </w:rPr>
        <w:t>inan</w:t>
      </w:r>
      <w:r w:rsidR="00E24259">
        <w:rPr>
          <w:sz w:val="22"/>
          <w:szCs w:val="22"/>
          <w:lang w:val="sv-SE"/>
        </w:rPr>
        <w:t>g</w:t>
      </w:r>
    </w:p>
    <w:p w14:paraId="7931E35D" w14:textId="65CE61F1" w:rsidR="00CC4EC5" w:rsidRPr="00CC4EC5" w:rsidRDefault="00CC4EC5" w:rsidP="00B67E87">
      <w:pPr>
        <w:rPr>
          <w:sz w:val="22"/>
          <w:szCs w:val="22"/>
          <w:lang w:val="sv-SE"/>
        </w:rPr>
      </w:pPr>
      <w:r>
        <w:rPr>
          <w:sz w:val="22"/>
          <w:szCs w:val="22"/>
          <w:lang w:val="sv-SE"/>
        </w:rPr>
        <w:t>H4</w:t>
      </w:r>
      <w:r w:rsidR="00E24259">
        <w:rPr>
          <w:sz w:val="22"/>
          <w:szCs w:val="22"/>
          <w:lang w:val="sv-SE"/>
        </w:rPr>
        <w:t xml:space="preserve">: </w:t>
      </w:r>
      <w:r>
        <w:rPr>
          <w:sz w:val="22"/>
          <w:szCs w:val="22"/>
          <w:lang w:val="sv-SE"/>
        </w:rPr>
        <w:t xml:space="preserve">Diduga </w:t>
      </w:r>
      <w:r w:rsidR="00E24259">
        <w:rPr>
          <w:sz w:val="22"/>
          <w:szCs w:val="22"/>
          <w:lang w:val="sv-SE"/>
        </w:rPr>
        <w:t xml:space="preserve">Komunikasi Kelompok, Interaksi Sosial Dan Tingkat Kepercayaan </w:t>
      </w:r>
      <w:r w:rsidR="00E24259" w:rsidRPr="00CC4EC5">
        <w:rPr>
          <w:sz w:val="22"/>
          <w:szCs w:val="22"/>
          <w:lang w:val="sv-SE"/>
        </w:rPr>
        <w:t>Berpengaruh</w:t>
      </w:r>
      <w:r w:rsidR="00E24259">
        <w:rPr>
          <w:sz w:val="22"/>
          <w:szCs w:val="22"/>
          <w:lang w:val="sv-SE"/>
        </w:rPr>
        <w:t xml:space="preserve"> </w:t>
      </w:r>
      <w:r w:rsidR="00E24259" w:rsidRPr="00CC4EC5">
        <w:rPr>
          <w:sz w:val="22"/>
          <w:szCs w:val="22"/>
          <w:lang w:val="sv-SE"/>
        </w:rPr>
        <w:t>Terhadap Kohesivitas Anggota Semsmart Community Tanjung</w:t>
      </w:r>
      <w:r w:rsidR="00E24259">
        <w:rPr>
          <w:sz w:val="22"/>
          <w:szCs w:val="22"/>
          <w:lang w:val="sv-SE"/>
        </w:rPr>
        <w:t>p</w:t>
      </w:r>
      <w:r w:rsidR="00E24259" w:rsidRPr="00CC4EC5">
        <w:rPr>
          <w:sz w:val="22"/>
          <w:szCs w:val="22"/>
          <w:lang w:val="sv-SE"/>
        </w:rPr>
        <w:t>inan</w:t>
      </w:r>
      <w:r w:rsidR="00E24259">
        <w:rPr>
          <w:sz w:val="22"/>
          <w:szCs w:val="22"/>
          <w:lang w:val="sv-SE"/>
        </w:rPr>
        <w:t>g</w:t>
      </w:r>
    </w:p>
    <w:p w14:paraId="15EC4DDF" w14:textId="77777777" w:rsidR="00ED4474" w:rsidRPr="00CC4EC5" w:rsidRDefault="00ED4474" w:rsidP="002553DE">
      <w:pPr>
        <w:pBdr>
          <w:top w:val="nil"/>
          <w:left w:val="nil"/>
          <w:bottom w:val="nil"/>
          <w:right w:val="nil"/>
          <w:between w:val="nil"/>
        </w:pBdr>
        <w:spacing w:after="120"/>
        <w:rPr>
          <w:b/>
          <w:bCs/>
          <w:sz w:val="26"/>
          <w:szCs w:val="26"/>
          <w:lang w:val="sv-SE"/>
        </w:rPr>
      </w:pPr>
    </w:p>
    <w:p w14:paraId="13500FEF" w14:textId="77777777" w:rsidR="00BC68A7" w:rsidRPr="0084750F" w:rsidRDefault="007F05C5">
      <w:pPr>
        <w:pBdr>
          <w:top w:val="nil"/>
          <w:left w:val="nil"/>
          <w:bottom w:val="nil"/>
          <w:right w:val="nil"/>
          <w:between w:val="nil"/>
        </w:pBdr>
        <w:spacing w:after="120"/>
        <w:rPr>
          <w:b/>
          <w:bCs/>
          <w:sz w:val="26"/>
          <w:szCs w:val="26"/>
          <w:lang w:val="sv-SE"/>
        </w:rPr>
      </w:pPr>
      <w:r w:rsidRPr="0084750F">
        <w:rPr>
          <w:b/>
          <w:bCs/>
          <w:sz w:val="26"/>
          <w:szCs w:val="26"/>
          <w:lang w:val="sv-SE"/>
        </w:rPr>
        <w:t>METODE PENELITIAN</w:t>
      </w:r>
    </w:p>
    <w:p w14:paraId="11C73614" w14:textId="3D3FEB20" w:rsidR="0064523D" w:rsidRDefault="0064523D">
      <w:pPr>
        <w:ind w:firstLine="567"/>
        <w:jc w:val="both"/>
        <w:rPr>
          <w:sz w:val="22"/>
          <w:szCs w:val="22"/>
          <w:lang w:val="sv-SE"/>
        </w:rPr>
      </w:pPr>
      <w:r>
        <w:rPr>
          <w:sz w:val="22"/>
          <w:szCs w:val="22"/>
          <w:lang w:val="sv-SE"/>
        </w:rPr>
        <w:t xml:space="preserve">Penelitian ini menggunakan metode kuantitatif </w:t>
      </w:r>
      <w:r w:rsidR="00C456AC">
        <w:rPr>
          <w:sz w:val="22"/>
          <w:szCs w:val="22"/>
          <w:lang w:val="sv-SE"/>
        </w:rPr>
        <w:t xml:space="preserve">dengan </w:t>
      </w:r>
      <w:r w:rsidR="00C456AC" w:rsidRPr="00C456AC">
        <w:rPr>
          <w:sz w:val="22"/>
          <w:szCs w:val="22"/>
          <w:lang w:val="sv-SE"/>
        </w:rPr>
        <w:t>tahap analisis menggunakan PLS-SEM</w:t>
      </w:r>
      <w:r w:rsidR="008834DB">
        <w:rPr>
          <w:sz w:val="22"/>
          <w:szCs w:val="22"/>
          <w:lang w:val="sv-SE"/>
        </w:rPr>
        <w:t xml:space="preserve"> 4</w:t>
      </w:r>
      <w:r w:rsidR="00975EBC">
        <w:rPr>
          <w:sz w:val="22"/>
          <w:szCs w:val="22"/>
          <w:lang w:val="sv-SE"/>
        </w:rPr>
        <w:t>.0</w:t>
      </w:r>
      <w:r w:rsidR="00C456AC" w:rsidRPr="00C456AC">
        <w:rPr>
          <w:sz w:val="22"/>
          <w:szCs w:val="22"/>
          <w:lang w:val="sv-SE"/>
        </w:rPr>
        <w:t xml:space="preserve"> (</w:t>
      </w:r>
      <w:r w:rsidR="00C456AC" w:rsidRPr="00AB162A">
        <w:rPr>
          <w:i/>
          <w:iCs/>
          <w:sz w:val="22"/>
          <w:szCs w:val="22"/>
          <w:lang w:val="sv-SE"/>
        </w:rPr>
        <w:t>Partial Least Square</w:t>
      </w:r>
      <w:r w:rsidR="00C456AC" w:rsidRPr="00C456AC">
        <w:rPr>
          <w:sz w:val="22"/>
          <w:szCs w:val="22"/>
          <w:lang w:val="sv-SE"/>
        </w:rPr>
        <w:t xml:space="preserve">), yang memungkinkan peneliti menguji model hubungan antarvariabel secara komprehensif, termasuk validitas dan reliabilitas instrumen serta signifikansi jalur antarvariabel. </w:t>
      </w:r>
      <w:r w:rsidR="00972421" w:rsidRPr="00972421">
        <w:rPr>
          <w:sz w:val="22"/>
          <w:szCs w:val="22"/>
          <w:lang w:val="sv-SE"/>
        </w:rPr>
        <w:t>Ruang lingkup penelitian ini berfokus pada faktor-faktor yang mempengaruhi komunikasi kelompok, interaksi sosial, tingkat kepercayaan, dan kohesivitas anggota dalam Semsmart Community.</w:t>
      </w:r>
    </w:p>
    <w:p w14:paraId="1051A5FB" w14:textId="07C52696" w:rsidR="00984BB3" w:rsidRPr="00984BB3" w:rsidRDefault="00984BB3">
      <w:pPr>
        <w:ind w:firstLine="567"/>
        <w:jc w:val="both"/>
        <w:rPr>
          <w:i/>
          <w:iCs/>
          <w:sz w:val="22"/>
          <w:szCs w:val="22"/>
          <w:lang w:val="id-ID"/>
        </w:rPr>
      </w:pPr>
      <w:r w:rsidRPr="00984BB3">
        <w:rPr>
          <w:sz w:val="22"/>
          <w:szCs w:val="22"/>
          <w:lang w:val="sv-SE"/>
        </w:rPr>
        <w:t xml:space="preserve">Dalam penelitian ini, </w:t>
      </w:r>
      <w:r>
        <w:rPr>
          <w:sz w:val="22"/>
          <w:szCs w:val="22"/>
          <w:lang w:val="sv-SE"/>
        </w:rPr>
        <w:t xml:space="preserve">pengambilan data dilakukan dengan menggunakan </w:t>
      </w:r>
      <w:r w:rsidRPr="00984BB3">
        <w:rPr>
          <w:sz w:val="22"/>
          <w:szCs w:val="22"/>
          <w:lang w:val="sv-SE"/>
        </w:rPr>
        <w:t xml:space="preserve">kuesioner </w:t>
      </w:r>
      <w:r>
        <w:rPr>
          <w:sz w:val="22"/>
          <w:szCs w:val="22"/>
          <w:lang w:val="sv-SE"/>
        </w:rPr>
        <w:t xml:space="preserve">yang </w:t>
      </w:r>
      <w:r w:rsidRPr="00984BB3">
        <w:rPr>
          <w:sz w:val="22"/>
          <w:szCs w:val="22"/>
          <w:lang w:val="sv-SE"/>
        </w:rPr>
        <w:t>akan disebarkan dalam bentuk Google Form kepada responden yang merupakan anggota Semsmart Community.</w:t>
      </w:r>
      <w:r w:rsidR="00F73430">
        <w:rPr>
          <w:sz w:val="22"/>
          <w:szCs w:val="22"/>
          <w:lang w:val="sv-SE"/>
        </w:rPr>
        <w:t xml:space="preserve"> </w:t>
      </w:r>
      <w:r w:rsidR="00313375" w:rsidRPr="00313375">
        <w:rPr>
          <w:sz w:val="22"/>
          <w:szCs w:val="22"/>
          <w:lang w:val="sv-SE"/>
        </w:rPr>
        <w:t>Sampel dalam penelitian ini menggunakan metode sampling jenuh (sensus)</w:t>
      </w:r>
      <w:r w:rsidR="0009135F">
        <w:rPr>
          <w:sz w:val="22"/>
          <w:szCs w:val="22"/>
          <w:lang w:val="sv-SE"/>
        </w:rPr>
        <w:t xml:space="preserve"> </w:t>
      </w:r>
      <w:r w:rsidR="00DC51F9" w:rsidRPr="00DC51F9">
        <w:rPr>
          <w:sz w:val="22"/>
          <w:szCs w:val="22"/>
          <w:lang w:val="sv-SE"/>
        </w:rPr>
        <w:t xml:space="preserve">yang </w:t>
      </w:r>
      <w:r w:rsidR="00DC51F9" w:rsidRPr="00DC51F9">
        <w:rPr>
          <w:sz w:val="22"/>
          <w:szCs w:val="22"/>
          <w:lang w:val="sv-SE"/>
        </w:rPr>
        <w:lastRenderedPageBreak/>
        <w:t>berjumlah 54 responden berdasarkan data anggota di Semsmart Community tahun 2025</w:t>
      </w:r>
      <w:r w:rsidR="00313375" w:rsidRPr="00313375">
        <w:rPr>
          <w:sz w:val="22"/>
          <w:szCs w:val="22"/>
          <w:lang w:val="sv-SE"/>
        </w:rPr>
        <w:t>, yaitu ketika semua populasi dalam kelompok yang diteliti dijadikan sebagai sampel. Ini biasanya dilakukan ketika jumlah orang dalam kelompok tersebut tidak banyak, biasanya kurang dari 100 orang, atau saat penelitian bertujuan untuk generalisasi dengan kesalahan yang kecil</w:t>
      </w:r>
      <w:r w:rsidR="00C96C50">
        <w:rPr>
          <w:sz w:val="22"/>
          <w:szCs w:val="22"/>
          <w:lang w:val="sv-SE"/>
        </w:rPr>
        <w:t xml:space="preserve"> </w:t>
      </w:r>
      <w:sdt>
        <w:sdtPr>
          <w:rPr>
            <w:color w:val="000000"/>
            <w:sz w:val="22"/>
            <w:szCs w:val="22"/>
            <w:lang w:val="sv-SE"/>
          </w:rPr>
          <w:tag w:val="MENDELEY_CITATION_v3_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"/>
          <w:id w:val="-1536501620"/>
          <w:placeholder>
            <w:docPart w:val="DefaultPlaceholder_-1854013440"/>
          </w:placeholder>
        </w:sdtPr>
        <w:sdtContent>
          <w:r w:rsidR="00A63770" w:rsidRPr="00A63770">
            <w:rPr>
              <w:color w:val="000000"/>
              <w:sz w:val="22"/>
              <w:szCs w:val="22"/>
              <w:lang w:val="sv-SE"/>
            </w:rPr>
            <w:t>(Sugiyono, 2024)</w:t>
          </w:r>
        </w:sdtContent>
      </w:sdt>
      <w:r w:rsidR="00313375" w:rsidRPr="00313375">
        <w:rPr>
          <w:sz w:val="22"/>
          <w:szCs w:val="22"/>
          <w:lang w:val="sv-SE"/>
        </w:rPr>
        <w:t>.</w:t>
      </w:r>
    </w:p>
    <w:p w14:paraId="2738FFE3" w14:textId="77777777" w:rsidR="00BC68A7" w:rsidRPr="00313375" w:rsidRDefault="00BC68A7">
      <w:pPr>
        <w:jc w:val="both"/>
        <w:rPr>
          <w:sz w:val="26"/>
          <w:szCs w:val="26"/>
          <w:lang w:val="id-ID"/>
        </w:rPr>
      </w:pPr>
    </w:p>
    <w:p w14:paraId="50BD5E17" w14:textId="77777777" w:rsidR="00BC68A7" w:rsidRPr="003B2DFC" w:rsidRDefault="007F05C5">
      <w:pPr>
        <w:pBdr>
          <w:top w:val="nil"/>
          <w:left w:val="nil"/>
          <w:bottom w:val="nil"/>
          <w:right w:val="nil"/>
          <w:between w:val="nil"/>
        </w:pBdr>
        <w:spacing w:after="120"/>
        <w:rPr>
          <w:b/>
          <w:bCs/>
          <w:sz w:val="26"/>
          <w:szCs w:val="26"/>
          <w:lang w:val="id-ID"/>
        </w:rPr>
      </w:pPr>
      <w:r w:rsidRPr="003B2DFC">
        <w:rPr>
          <w:b/>
          <w:bCs/>
          <w:sz w:val="26"/>
          <w:szCs w:val="26"/>
          <w:lang w:val="id-ID"/>
        </w:rPr>
        <w:t xml:space="preserve">HASIL DAN PEMBAHASAN </w:t>
      </w:r>
    </w:p>
    <w:p w14:paraId="5DB2EB34" w14:textId="4C593CDB" w:rsidR="00F91AEB" w:rsidRPr="003B2DFC" w:rsidRDefault="00F91AEB">
      <w:pPr>
        <w:pBdr>
          <w:top w:val="nil"/>
          <w:left w:val="nil"/>
          <w:bottom w:val="nil"/>
          <w:right w:val="nil"/>
          <w:between w:val="nil"/>
        </w:pBdr>
        <w:spacing w:after="120"/>
        <w:rPr>
          <w:i/>
          <w:iCs/>
          <w:sz w:val="22"/>
          <w:szCs w:val="22"/>
          <w:lang w:val="id-ID"/>
        </w:rPr>
      </w:pPr>
      <w:r w:rsidRPr="003B2DFC">
        <w:rPr>
          <w:b/>
          <w:bCs/>
          <w:sz w:val="26"/>
          <w:szCs w:val="26"/>
          <w:lang w:val="id-ID"/>
        </w:rPr>
        <w:t>Gambaran Umum Responden</w:t>
      </w:r>
    </w:p>
    <w:p w14:paraId="45A73FC9" w14:textId="325D67E9" w:rsidR="007650AE" w:rsidRPr="003B2DFC" w:rsidRDefault="009D21B0">
      <w:pPr>
        <w:pBdr>
          <w:top w:val="nil"/>
          <w:left w:val="nil"/>
          <w:bottom w:val="nil"/>
          <w:right w:val="nil"/>
          <w:between w:val="nil"/>
        </w:pBdr>
        <w:ind w:firstLine="567"/>
        <w:jc w:val="both"/>
        <w:rPr>
          <w:color w:val="000000"/>
          <w:sz w:val="22"/>
          <w:szCs w:val="22"/>
          <w:lang w:val="id-ID"/>
        </w:rPr>
      </w:pPr>
      <w:r w:rsidRPr="003B2DFC">
        <w:rPr>
          <w:color w:val="000000"/>
          <w:sz w:val="22"/>
          <w:szCs w:val="22"/>
          <w:lang w:val="id-ID"/>
        </w:rPr>
        <w:t>Analisi</w:t>
      </w:r>
      <w:r w:rsidR="00082260" w:rsidRPr="003B2DFC">
        <w:rPr>
          <w:color w:val="000000"/>
          <w:sz w:val="22"/>
          <w:szCs w:val="22"/>
          <w:lang w:val="id-ID"/>
        </w:rPr>
        <w:t>s</w:t>
      </w:r>
      <w:r w:rsidRPr="003B2DFC">
        <w:rPr>
          <w:color w:val="000000"/>
          <w:sz w:val="22"/>
          <w:szCs w:val="22"/>
          <w:lang w:val="id-ID"/>
        </w:rPr>
        <w:t xml:space="preserve"> yang dilakukan dalam penelitian ini dilakukan untuk mengetahui pengaruh</w:t>
      </w:r>
      <w:r w:rsidR="00FC1E26" w:rsidRPr="003B2DFC">
        <w:rPr>
          <w:color w:val="000000"/>
          <w:sz w:val="22"/>
          <w:szCs w:val="22"/>
          <w:lang w:val="id-ID"/>
        </w:rPr>
        <w:t xml:space="preserve"> Komunikasi Kelompok, Interaksi Sosial dan Tingkat K</w:t>
      </w:r>
      <w:r w:rsidR="002F7C40" w:rsidRPr="003B2DFC">
        <w:rPr>
          <w:color w:val="000000"/>
          <w:sz w:val="22"/>
          <w:szCs w:val="22"/>
          <w:lang w:val="id-ID"/>
        </w:rPr>
        <w:t>epercayaan</w:t>
      </w:r>
      <w:r w:rsidR="00FC1E26" w:rsidRPr="003B2DFC">
        <w:rPr>
          <w:color w:val="000000"/>
          <w:sz w:val="22"/>
          <w:szCs w:val="22"/>
          <w:lang w:val="id-ID"/>
        </w:rPr>
        <w:t xml:space="preserve"> terhadap Kohesivitas anggota d</w:t>
      </w:r>
      <w:r w:rsidR="00305A05" w:rsidRPr="003B2DFC">
        <w:rPr>
          <w:color w:val="000000"/>
          <w:sz w:val="22"/>
          <w:szCs w:val="22"/>
          <w:lang w:val="id-ID"/>
        </w:rPr>
        <w:t>i</w:t>
      </w:r>
      <w:r w:rsidR="00FC1E26" w:rsidRPr="003B2DFC">
        <w:rPr>
          <w:color w:val="000000"/>
          <w:sz w:val="22"/>
          <w:szCs w:val="22"/>
          <w:lang w:val="id-ID"/>
        </w:rPr>
        <w:t xml:space="preserve"> Semsmart Community Tanjungpinang.</w:t>
      </w:r>
      <w:r w:rsidR="00652FD7" w:rsidRPr="003B2DFC">
        <w:rPr>
          <w:color w:val="000000"/>
          <w:sz w:val="22"/>
          <w:szCs w:val="22"/>
          <w:lang w:val="id-ID"/>
        </w:rPr>
        <w:t xml:space="preserve"> </w:t>
      </w:r>
      <w:r w:rsidR="000064E9" w:rsidRPr="003B2DFC">
        <w:rPr>
          <w:color w:val="000000"/>
          <w:sz w:val="22"/>
          <w:szCs w:val="22"/>
          <w:lang w:val="id-ID"/>
        </w:rPr>
        <w:t>Berdasarkan data penelitian terhadap 54 anggota Semsmart Community, tabulasi persentase menunjukkan bahwa untuk variabel lama bergabung, kategori yang paling dominan adalah anggota dengan masa keanggotaan &lt; 1 tahun atau 1 tahun dengan persentase sebesar 37%.</w:t>
      </w:r>
    </w:p>
    <w:p w14:paraId="42A4BC21" w14:textId="686A5C6C" w:rsidR="00BC68A7" w:rsidRPr="003B2DFC" w:rsidRDefault="00BC68A7">
      <w:pPr>
        <w:pBdr>
          <w:top w:val="nil"/>
          <w:left w:val="nil"/>
          <w:bottom w:val="nil"/>
          <w:right w:val="nil"/>
          <w:between w:val="nil"/>
        </w:pBdr>
        <w:spacing w:before="120" w:after="120"/>
        <w:jc w:val="center"/>
        <w:rPr>
          <w:color w:val="000000"/>
          <w:sz w:val="22"/>
          <w:szCs w:val="22"/>
          <w:lang w:val="id-ID"/>
        </w:rPr>
      </w:pPr>
    </w:p>
    <w:p w14:paraId="36A0866A" w14:textId="516A75A3" w:rsidR="00063AB5" w:rsidRPr="00201198" w:rsidRDefault="00063AB5" w:rsidP="00A04E68">
      <w:pPr>
        <w:pStyle w:val="Caption"/>
        <w:keepNext/>
        <w:spacing w:before="120" w:after="120"/>
        <w:jc w:val="center"/>
        <w:rPr>
          <w:rFonts w:ascii="Times New Roman" w:hAnsi="Times New Roman"/>
          <w:b w:val="0"/>
          <w:bCs w:val="0"/>
          <w:sz w:val="22"/>
          <w:szCs w:val="22"/>
          <w:lang w:val="sv-SE"/>
        </w:rPr>
      </w:pPr>
      <w:r w:rsidRPr="00201198">
        <w:rPr>
          <w:rFonts w:ascii="Times New Roman" w:hAnsi="Times New Roman"/>
          <w:b w:val="0"/>
          <w:bCs w:val="0"/>
          <w:sz w:val="22"/>
          <w:szCs w:val="22"/>
          <w:lang w:val="sv-SE"/>
        </w:rPr>
        <w:t xml:space="preserve">Tabel </w:t>
      </w:r>
      <w:r w:rsidRPr="00A04E68">
        <w:rPr>
          <w:rFonts w:ascii="Times New Roman" w:hAnsi="Times New Roman"/>
          <w:b w:val="0"/>
          <w:bCs w:val="0"/>
          <w:sz w:val="22"/>
          <w:szCs w:val="22"/>
        </w:rPr>
        <w:fldChar w:fldCharType="begin"/>
      </w:r>
      <w:r w:rsidRPr="00201198">
        <w:rPr>
          <w:rFonts w:ascii="Times New Roman" w:hAnsi="Times New Roman"/>
          <w:b w:val="0"/>
          <w:bCs w:val="0"/>
          <w:sz w:val="22"/>
          <w:szCs w:val="22"/>
          <w:lang w:val="sv-SE"/>
        </w:rPr>
        <w:instrText xml:space="preserve"> SEQ Tabel \* ARABIC </w:instrText>
      </w:r>
      <w:r w:rsidRPr="00A04E68">
        <w:rPr>
          <w:rFonts w:ascii="Times New Roman" w:hAnsi="Times New Roman"/>
          <w:b w:val="0"/>
          <w:bCs w:val="0"/>
          <w:sz w:val="22"/>
          <w:szCs w:val="22"/>
        </w:rPr>
        <w:fldChar w:fldCharType="separate"/>
      </w:r>
      <w:r w:rsidR="00DC3896">
        <w:rPr>
          <w:rFonts w:ascii="Times New Roman" w:hAnsi="Times New Roman"/>
          <w:b w:val="0"/>
          <w:bCs w:val="0"/>
          <w:noProof/>
          <w:sz w:val="22"/>
          <w:szCs w:val="22"/>
          <w:lang w:val="sv-SE"/>
        </w:rPr>
        <w:t>2</w:t>
      </w:r>
      <w:r w:rsidRPr="00A04E68">
        <w:rPr>
          <w:rFonts w:ascii="Times New Roman" w:hAnsi="Times New Roman"/>
          <w:b w:val="0"/>
          <w:bCs w:val="0"/>
          <w:sz w:val="22"/>
          <w:szCs w:val="22"/>
        </w:rPr>
        <w:fldChar w:fldCharType="end"/>
      </w:r>
      <w:r w:rsidRPr="00201198">
        <w:rPr>
          <w:rFonts w:ascii="Times New Roman" w:hAnsi="Times New Roman"/>
          <w:b w:val="0"/>
          <w:bCs w:val="0"/>
          <w:sz w:val="22"/>
          <w:szCs w:val="22"/>
          <w:lang w:val="sv-SE"/>
        </w:rPr>
        <w:t>. Responden Berdasarkan Lama Bergabung</w:t>
      </w:r>
    </w:p>
    <w:tbl>
      <w:tblPr>
        <w:tblStyle w:val="a4"/>
        <w:tblW w:w="5964"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297"/>
        <w:gridCol w:w="1843"/>
        <w:gridCol w:w="1824"/>
      </w:tblGrid>
      <w:tr w:rsidR="00BC68A7" w14:paraId="4A3ED11E" w14:textId="77777777">
        <w:trPr>
          <w:trHeight w:val="508"/>
          <w:jc w:val="center"/>
        </w:trPr>
        <w:tc>
          <w:tcPr>
            <w:tcW w:w="2297" w:type="dxa"/>
            <w:tcBorders>
              <w:top w:val="single" w:sz="4" w:space="0" w:color="000000"/>
              <w:left w:val="nil"/>
              <w:bottom w:val="single" w:sz="4" w:space="0" w:color="000000"/>
              <w:right w:val="nil"/>
            </w:tcBorders>
            <w:vAlign w:val="center"/>
          </w:tcPr>
          <w:p w14:paraId="44D2173A" w14:textId="3A242D31" w:rsidR="00BC68A7" w:rsidRDefault="00EC05A5">
            <w:pPr>
              <w:pBdr>
                <w:top w:val="nil"/>
                <w:left w:val="nil"/>
                <w:bottom w:val="nil"/>
                <w:right w:val="nil"/>
                <w:between w:val="nil"/>
              </w:pBdr>
              <w:jc w:val="center"/>
              <w:rPr>
                <w:b/>
                <w:bCs/>
                <w:color w:val="000000"/>
                <w:sz w:val="20"/>
                <w:szCs w:val="20"/>
              </w:rPr>
            </w:pPr>
            <w:r>
              <w:rPr>
                <w:b/>
                <w:bCs/>
                <w:color w:val="000000"/>
                <w:sz w:val="20"/>
                <w:szCs w:val="20"/>
              </w:rPr>
              <w:t>Lama Bergabung</w:t>
            </w:r>
          </w:p>
        </w:tc>
        <w:tc>
          <w:tcPr>
            <w:tcW w:w="1843" w:type="dxa"/>
            <w:tcBorders>
              <w:top w:val="single" w:sz="4" w:space="0" w:color="000000"/>
              <w:left w:val="nil"/>
              <w:bottom w:val="single" w:sz="4" w:space="0" w:color="000000"/>
              <w:right w:val="nil"/>
            </w:tcBorders>
            <w:vAlign w:val="center"/>
          </w:tcPr>
          <w:p w14:paraId="4AD1F2B9" w14:textId="0292B287" w:rsidR="00BC68A7" w:rsidRDefault="007F05C5">
            <w:pPr>
              <w:pBdr>
                <w:top w:val="nil"/>
                <w:left w:val="nil"/>
                <w:bottom w:val="nil"/>
                <w:right w:val="nil"/>
                <w:between w:val="nil"/>
              </w:pBdr>
              <w:jc w:val="center"/>
              <w:rPr>
                <w:b/>
                <w:bCs/>
                <w:color w:val="000000"/>
                <w:sz w:val="20"/>
                <w:szCs w:val="20"/>
              </w:rPr>
            </w:pPr>
            <w:r>
              <w:rPr>
                <w:b/>
                <w:bCs/>
                <w:color w:val="000000"/>
                <w:sz w:val="20"/>
                <w:szCs w:val="20"/>
              </w:rPr>
              <w:t xml:space="preserve">Jumlah </w:t>
            </w:r>
          </w:p>
        </w:tc>
        <w:tc>
          <w:tcPr>
            <w:tcW w:w="1824" w:type="dxa"/>
            <w:tcBorders>
              <w:top w:val="single" w:sz="4" w:space="0" w:color="000000"/>
              <w:left w:val="nil"/>
              <w:bottom w:val="single" w:sz="4" w:space="0" w:color="000000"/>
              <w:right w:val="nil"/>
            </w:tcBorders>
            <w:vAlign w:val="center"/>
          </w:tcPr>
          <w:p w14:paraId="73597733" w14:textId="77777777" w:rsidR="00BC68A7" w:rsidRDefault="007F05C5">
            <w:pPr>
              <w:pBdr>
                <w:top w:val="nil"/>
                <w:left w:val="nil"/>
                <w:bottom w:val="nil"/>
                <w:right w:val="nil"/>
                <w:between w:val="nil"/>
              </w:pBdr>
              <w:jc w:val="center"/>
              <w:rPr>
                <w:b/>
                <w:bCs/>
                <w:color w:val="000000"/>
                <w:sz w:val="20"/>
                <w:szCs w:val="20"/>
              </w:rPr>
            </w:pPr>
            <w:r>
              <w:rPr>
                <w:b/>
                <w:bCs/>
                <w:color w:val="000000"/>
                <w:sz w:val="20"/>
                <w:szCs w:val="20"/>
              </w:rPr>
              <w:t>Persentase</w:t>
            </w:r>
          </w:p>
        </w:tc>
      </w:tr>
      <w:tr w:rsidR="006647E6" w14:paraId="5A092669" w14:textId="77777777" w:rsidTr="00763A4A">
        <w:trPr>
          <w:trHeight w:val="254"/>
          <w:jc w:val="center"/>
        </w:trPr>
        <w:tc>
          <w:tcPr>
            <w:tcW w:w="2297" w:type="dxa"/>
            <w:tcBorders>
              <w:top w:val="single" w:sz="4" w:space="0" w:color="000000"/>
              <w:left w:val="nil"/>
              <w:bottom w:val="nil"/>
              <w:right w:val="nil"/>
            </w:tcBorders>
          </w:tcPr>
          <w:p w14:paraId="66E953D2" w14:textId="45CF6C5E" w:rsidR="006647E6" w:rsidRPr="006647E6" w:rsidRDefault="006647E6" w:rsidP="003C2F1B">
            <w:pPr>
              <w:pBdr>
                <w:top w:val="nil"/>
                <w:left w:val="nil"/>
                <w:bottom w:val="nil"/>
                <w:right w:val="nil"/>
                <w:between w:val="nil"/>
              </w:pBdr>
              <w:jc w:val="center"/>
              <w:rPr>
                <w:color w:val="000000"/>
                <w:sz w:val="22"/>
                <w:szCs w:val="22"/>
              </w:rPr>
            </w:pPr>
            <w:r w:rsidRPr="006647E6">
              <w:rPr>
                <w:sz w:val="22"/>
                <w:szCs w:val="22"/>
              </w:rPr>
              <w:t>&lt;1 Tahun atau 1 Tahun</w:t>
            </w:r>
          </w:p>
        </w:tc>
        <w:tc>
          <w:tcPr>
            <w:tcW w:w="1843" w:type="dxa"/>
            <w:tcBorders>
              <w:top w:val="single" w:sz="4" w:space="0" w:color="000000"/>
              <w:left w:val="nil"/>
              <w:bottom w:val="nil"/>
              <w:right w:val="nil"/>
            </w:tcBorders>
            <w:vAlign w:val="bottom"/>
          </w:tcPr>
          <w:p w14:paraId="20419D05" w14:textId="39BE8E5C" w:rsidR="006647E6" w:rsidRDefault="006647E6" w:rsidP="003C2F1B">
            <w:pPr>
              <w:pBdr>
                <w:top w:val="nil"/>
                <w:left w:val="nil"/>
                <w:bottom w:val="nil"/>
                <w:right w:val="nil"/>
                <w:between w:val="nil"/>
              </w:pBdr>
              <w:jc w:val="center"/>
              <w:rPr>
                <w:color w:val="000000"/>
                <w:sz w:val="20"/>
                <w:szCs w:val="20"/>
              </w:rPr>
            </w:pPr>
            <w:r>
              <w:rPr>
                <w:color w:val="000000"/>
                <w:sz w:val="20"/>
                <w:szCs w:val="20"/>
              </w:rPr>
              <w:t>2</w:t>
            </w:r>
            <w:r w:rsidR="00A04E68">
              <w:rPr>
                <w:color w:val="000000"/>
                <w:sz w:val="20"/>
                <w:szCs w:val="20"/>
              </w:rPr>
              <w:t>0</w:t>
            </w:r>
          </w:p>
        </w:tc>
        <w:tc>
          <w:tcPr>
            <w:tcW w:w="1824" w:type="dxa"/>
            <w:tcBorders>
              <w:top w:val="single" w:sz="4" w:space="0" w:color="000000"/>
              <w:left w:val="nil"/>
              <w:bottom w:val="nil"/>
              <w:right w:val="nil"/>
            </w:tcBorders>
            <w:vAlign w:val="bottom"/>
          </w:tcPr>
          <w:p w14:paraId="10319AB7" w14:textId="1FD6FDE9" w:rsidR="006647E6" w:rsidRDefault="00B94F32" w:rsidP="003C2F1B">
            <w:pPr>
              <w:pBdr>
                <w:top w:val="nil"/>
                <w:left w:val="nil"/>
                <w:bottom w:val="nil"/>
                <w:right w:val="nil"/>
                <w:between w:val="nil"/>
              </w:pBdr>
              <w:jc w:val="center"/>
              <w:rPr>
                <w:color w:val="000000"/>
                <w:sz w:val="20"/>
                <w:szCs w:val="20"/>
              </w:rPr>
            </w:pPr>
            <w:r>
              <w:rPr>
                <w:color w:val="000000"/>
                <w:sz w:val="20"/>
                <w:szCs w:val="20"/>
              </w:rPr>
              <w:t>37</w:t>
            </w:r>
            <w:r w:rsidR="006647E6">
              <w:rPr>
                <w:color w:val="000000"/>
                <w:sz w:val="20"/>
                <w:szCs w:val="20"/>
              </w:rPr>
              <w:t>%</w:t>
            </w:r>
          </w:p>
        </w:tc>
      </w:tr>
      <w:tr w:rsidR="006647E6" w14:paraId="0A9B3675" w14:textId="77777777" w:rsidTr="00763A4A">
        <w:trPr>
          <w:trHeight w:val="254"/>
          <w:jc w:val="center"/>
        </w:trPr>
        <w:tc>
          <w:tcPr>
            <w:tcW w:w="2297" w:type="dxa"/>
            <w:tcBorders>
              <w:top w:val="nil"/>
              <w:left w:val="nil"/>
              <w:bottom w:val="nil"/>
              <w:right w:val="nil"/>
            </w:tcBorders>
          </w:tcPr>
          <w:p w14:paraId="2C13725F" w14:textId="78D6E88C" w:rsidR="006647E6" w:rsidRPr="006647E6" w:rsidRDefault="006647E6" w:rsidP="003C2F1B">
            <w:pPr>
              <w:pBdr>
                <w:top w:val="nil"/>
                <w:left w:val="nil"/>
                <w:bottom w:val="nil"/>
                <w:right w:val="nil"/>
                <w:between w:val="nil"/>
              </w:pBdr>
              <w:jc w:val="center"/>
              <w:rPr>
                <w:color w:val="000000"/>
                <w:sz w:val="22"/>
                <w:szCs w:val="22"/>
              </w:rPr>
            </w:pPr>
            <w:r w:rsidRPr="006647E6">
              <w:rPr>
                <w:sz w:val="22"/>
                <w:szCs w:val="22"/>
              </w:rPr>
              <w:t>2 Tahun</w:t>
            </w:r>
          </w:p>
        </w:tc>
        <w:tc>
          <w:tcPr>
            <w:tcW w:w="1843" w:type="dxa"/>
            <w:tcBorders>
              <w:top w:val="nil"/>
              <w:left w:val="nil"/>
              <w:bottom w:val="nil"/>
              <w:right w:val="nil"/>
            </w:tcBorders>
            <w:vAlign w:val="bottom"/>
          </w:tcPr>
          <w:p w14:paraId="01177364" w14:textId="5DFC816F" w:rsidR="006647E6" w:rsidRDefault="00A04E68" w:rsidP="003C2F1B">
            <w:pPr>
              <w:pBdr>
                <w:top w:val="nil"/>
                <w:left w:val="nil"/>
                <w:bottom w:val="nil"/>
                <w:right w:val="nil"/>
                <w:between w:val="nil"/>
              </w:pBdr>
              <w:jc w:val="center"/>
              <w:rPr>
                <w:color w:val="000000"/>
                <w:sz w:val="20"/>
                <w:szCs w:val="20"/>
              </w:rPr>
            </w:pPr>
            <w:r>
              <w:rPr>
                <w:color w:val="000000"/>
                <w:sz w:val="20"/>
                <w:szCs w:val="20"/>
              </w:rPr>
              <w:t>7</w:t>
            </w:r>
          </w:p>
        </w:tc>
        <w:tc>
          <w:tcPr>
            <w:tcW w:w="1824" w:type="dxa"/>
            <w:tcBorders>
              <w:top w:val="nil"/>
              <w:left w:val="nil"/>
              <w:bottom w:val="nil"/>
              <w:right w:val="nil"/>
            </w:tcBorders>
            <w:vAlign w:val="bottom"/>
          </w:tcPr>
          <w:p w14:paraId="7BB284BD" w14:textId="2CE5525C" w:rsidR="006647E6" w:rsidRDefault="00B94F32" w:rsidP="003C2F1B">
            <w:pPr>
              <w:pBdr>
                <w:top w:val="nil"/>
                <w:left w:val="nil"/>
                <w:bottom w:val="nil"/>
                <w:right w:val="nil"/>
                <w:between w:val="nil"/>
              </w:pBdr>
              <w:jc w:val="center"/>
              <w:rPr>
                <w:color w:val="000000"/>
                <w:sz w:val="20"/>
                <w:szCs w:val="20"/>
              </w:rPr>
            </w:pPr>
            <w:r>
              <w:rPr>
                <w:color w:val="000000"/>
                <w:sz w:val="20"/>
                <w:szCs w:val="20"/>
              </w:rPr>
              <w:t>13</w:t>
            </w:r>
            <w:r w:rsidR="006647E6">
              <w:rPr>
                <w:color w:val="000000"/>
                <w:sz w:val="20"/>
                <w:szCs w:val="20"/>
              </w:rPr>
              <w:t>%</w:t>
            </w:r>
          </w:p>
        </w:tc>
      </w:tr>
      <w:tr w:rsidR="006647E6" w14:paraId="150C158B" w14:textId="77777777" w:rsidTr="00763A4A">
        <w:trPr>
          <w:trHeight w:val="254"/>
          <w:jc w:val="center"/>
        </w:trPr>
        <w:tc>
          <w:tcPr>
            <w:tcW w:w="2297" w:type="dxa"/>
            <w:tcBorders>
              <w:top w:val="nil"/>
              <w:left w:val="nil"/>
              <w:bottom w:val="nil"/>
              <w:right w:val="nil"/>
            </w:tcBorders>
          </w:tcPr>
          <w:p w14:paraId="7F84E5D1" w14:textId="2151E9B8" w:rsidR="006647E6" w:rsidRPr="006647E6" w:rsidRDefault="006647E6" w:rsidP="003C2F1B">
            <w:pPr>
              <w:pBdr>
                <w:top w:val="nil"/>
                <w:left w:val="nil"/>
                <w:bottom w:val="nil"/>
                <w:right w:val="nil"/>
                <w:between w:val="nil"/>
              </w:pBdr>
              <w:jc w:val="center"/>
              <w:rPr>
                <w:color w:val="000000"/>
                <w:sz w:val="22"/>
                <w:szCs w:val="22"/>
              </w:rPr>
            </w:pPr>
            <w:r w:rsidRPr="006647E6">
              <w:rPr>
                <w:sz w:val="22"/>
                <w:szCs w:val="22"/>
              </w:rPr>
              <w:t>3 Tahun</w:t>
            </w:r>
          </w:p>
        </w:tc>
        <w:tc>
          <w:tcPr>
            <w:tcW w:w="1843" w:type="dxa"/>
            <w:tcBorders>
              <w:top w:val="nil"/>
              <w:left w:val="nil"/>
              <w:bottom w:val="nil"/>
              <w:right w:val="nil"/>
            </w:tcBorders>
            <w:vAlign w:val="bottom"/>
          </w:tcPr>
          <w:p w14:paraId="28716F6C" w14:textId="4E4FE828" w:rsidR="006647E6" w:rsidRDefault="00A04E68" w:rsidP="003C2F1B">
            <w:pPr>
              <w:pBdr>
                <w:top w:val="nil"/>
                <w:left w:val="nil"/>
                <w:bottom w:val="nil"/>
                <w:right w:val="nil"/>
                <w:between w:val="nil"/>
              </w:pBdr>
              <w:jc w:val="center"/>
              <w:rPr>
                <w:color w:val="000000"/>
                <w:sz w:val="20"/>
                <w:szCs w:val="20"/>
              </w:rPr>
            </w:pPr>
            <w:r>
              <w:rPr>
                <w:color w:val="000000"/>
                <w:sz w:val="20"/>
                <w:szCs w:val="20"/>
              </w:rPr>
              <w:t>7</w:t>
            </w:r>
          </w:p>
        </w:tc>
        <w:tc>
          <w:tcPr>
            <w:tcW w:w="1824" w:type="dxa"/>
            <w:tcBorders>
              <w:top w:val="nil"/>
              <w:left w:val="nil"/>
              <w:bottom w:val="nil"/>
              <w:right w:val="nil"/>
            </w:tcBorders>
            <w:vAlign w:val="bottom"/>
          </w:tcPr>
          <w:p w14:paraId="22CC5CAD" w14:textId="4438B2D8" w:rsidR="006647E6" w:rsidRDefault="00B94F32" w:rsidP="003C2F1B">
            <w:pPr>
              <w:pBdr>
                <w:top w:val="nil"/>
                <w:left w:val="nil"/>
                <w:bottom w:val="nil"/>
                <w:right w:val="nil"/>
                <w:between w:val="nil"/>
              </w:pBdr>
              <w:jc w:val="center"/>
              <w:rPr>
                <w:color w:val="000000"/>
                <w:sz w:val="20"/>
                <w:szCs w:val="20"/>
              </w:rPr>
            </w:pPr>
            <w:r>
              <w:rPr>
                <w:color w:val="000000"/>
                <w:sz w:val="20"/>
                <w:szCs w:val="20"/>
              </w:rPr>
              <w:t>13</w:t>
            </w:r>
            <w:r w:rsidR="006647E6">
              <w:rPr>
                <w:color w:val="000000"/>
                <w:sz w:val="20"/>
                <w:szCs w:val="20"/>
              </w:rPr>
              <w:t>%</w:t>
            </w:r>
          </w:p>
        </w:tc>
      </w:tr>
      <w:tr w:rsidR="006647E6" w14:paraId="53473DD8" w14:textId="77777777" w:rsidTr="00763A4A">
        <w:trPr>
          <w:trHeight w:val="254"/>
          <w:jc w:val="center"/>
        </w:trPr>
        <w:tc>
          <w:tcPr>
            <w:tcW w:w="2297" w:type="dxa"/>
            <w:tcBorders>
              <w:top w:val="nil"/>
              <w:left w:val="nil"/>
              <w:bottom w:val="nil"/>
              <w:right w:val="nil"/>
            </w:tcBorders>
          </w:tcPr>
          <w:p w14:paraId="0BA32DEC" w14:textId="70A3AA38" w:rsidR="006647E6" w:rsidRPr="006647E6" w:rsidRDefault="006647E6" w:rsidP="003C2F1B">
            <w:pPr>
              <w:pBdr>
                <w:top w:val="nil"/>
                <w:left w:val="nil"/>
                <w:bottom w:val="nil"/>
                <w:right w:val="nil"/>
                <w:between w:val="nil"/>
              </w:pBdr>
              <w:jc w:val="center"/>
              <w:rPr>
                <w:color w:val="000000"/>
                <w:sz w:val="22"/>
                <w:szCs w:val="22"/>
              </w:rPr>
            </w:pPr>
            <w:r w:rsidRPr="006647E6">
              <w:rPr>
                <w:sz w:val="22"/>
                <w:szCs w:val="22"/>
              </w:rPr>
              <w:t>4 Tahun</w:t>
            </w:r>
          </w:p>
        </w:tc>
        <w:tc>
          <w:tcPr>
            <w:tcW w:w="1843" w:type="dxa"/>
            <w:tcBorders>
              <w:top w:val="nil"/>
              <w:left w:val="nil"/>
              <w:bottom w:val="nil"/>
              <w:right w:val="nil"/>
            </w:tcBorders>
            <w:vAlign w:val="bottom"/>
          </w:tcPr>
          <w:p w14:paraId="0E256199" w14:textId="09709B0A" w:rsidR="006647E6" w:rsidRDefault="00B94F32" w:rsidP="003C2F1B">
            <w:pPr>
              <w:pBdr>
                <w:top w:val="nil"/>
                <w:left w:val="nil"/>
                <w:bottom w:val="nil"/>
                <w:right w:val="nil"/>
                <w:between w:val="nil"/>
              </w:pBdr>
              <w:jc w:val="center"/>
              <w:rPr>
                <w:color w:val="000000"/>
                <w:sz w:val="20"/>
                <w:szCs w:val="20"/>
              </w:rPr>
            </w:pPr>
            <w:r>
              <w:rPr>
                <w:color w:val="000000"/>
                <w:sz w:val="20"/>
                <w:szCs w:val="20"/>
              </w:rPr>
              <w:t>6</w:t>
            </w:r>
          </w:p>
        </w:tc>
        <w:tc>
          <w:tcPr>
            <w:tcW w:w="1824" w:type="dxa"/>
            <w:tcBorders>
              <w:top w:val="nil"/>
              <w:left w:val="nil"/>
              <w:bottom w:val="nil"/>
              <w:right w:val="nil"/>
            </w:tcBorders>
            <w:vAlign w:val="bottom"/>
          </w:tcPr>
          <w:p w14:paraId="4B1DDA29" w14:textId="5844020D" w:rsidR="006647E6" w:rsidRDefault="00B94F32" w:rsidP="003C2F1B">
            <w:pPr>
              <w:pBdr>
                <w:top w:val="nil"/>
                <w:left w:val="nil"/>
                <w:bottom w:val="nil"/>
                <w:right w:val="nil"/>
                <w:between w:val="nil"/>
              </w:pBdr>
              <w:jc w:val="center"/>
              <w:rPr>
                <w:color w:val="000000"/>
                <w:sz w:val="20"/>
                <w:szCs w:val="20"/>
              </w:rPr>
            </w:pPr>
            <w:r>
              <w:rPr>
                <w:color w:val="000000"/>
                <w:sz w:val="20"/>
                <w:szCs w:val="20"/>
              </w:rPr>
              <w:t>11</w:t>
            </w:r>
            <w:r w:rsidR="006647E6">
              <w:rPr>
                <w:color w:val="000000"/>
                <w:sz w:val="20"/>
                <w:szCs w:val="20"/>
              </w:rPr>
              <w:t>%</w:t>
            </w:r>
          </w:p>
        </w:tc>
      </w:tr>
      <w:tr w:rsidR="006647E6" w14:paraId="5F81F5C1" w14:textId="77777777" w:rsidTr="00763A4A">
        <w:trPr>
          <w:trHeight w:val="508"/>
          <w:jc w:val="center"/>
        </w:trPr>
        <w:tc>
          <w:tcPr>
            <w:tcW w:w="2297" w:type="dxa"/>
            <w:tcBorders>
              <w:top w:val="nil"/>
              <w:left w:val="nil"/>
              <w:bottom w:val="single" w:sz="4" w:space="0" w:color="000000"/>
              <w:right w:val="nil"/>
            </w:tcBorders>
          </w:tcPr>
          <w:p w14:paraId="6F1C7756" w14:textId="394BBFFC" w:rsidR="006647E6" w:rsidRPr="006647E6" w:rsidRDefault="006647E6" w:rsidP="00215F4C">
            <w:pPr>
              <w:pBdr>
                <w:top w:val="nil"/>
                <w:left w:val="nil"/>
                <w:bottom w:val="nil"/>
                <w:right w:val="nil"/>
                <w:between w:val="nil"/>
              </w:pBdr>
              <w:spacing w:before="120"/>
              <w:jc w:val="center"/>
              <w:rPr>
                <w:color w:val="000000"/>
                <w:sz w:val="22"/>
                <w:szCs w:val="22"/>
              </w:rPr>
            </w:pPr>
            <w:r w:rsidRPr="006647E6">
              <w:rPr>
                <w:sz w:val="22"/>
                <w:szCs w:val="22"/>
              </w:rPr>
              <w:t>5 Tahun</w:t>
            </w:r>
          </w:p>
        </w:tc>
        <w:tc>
          <w:tcPr>
            <w:tcW w:w="1843" w:type="dxa"/>
            <w:tcBorders>
              <w:top w:val="nil"/>
              <w:left w:val="nil"/>
              <w:bottom w:val="single" w:sz="4" w:space="0" w:color="000000"/>
              <w:right w:val="nil"/>
            </w:tcBorders>
            <w:vAlign w:val="center"/>
          </w:tcPr>
          <w:p w14:paraId="321AFF5A" w14:textId="3C8BDC34" w:rsidR="006647E6" w:rsidRDefault="00B94F32" w:rsidP="003C2F1B">
            <w:pPr>
              <w:pBdr>
                <w:top w:val="nil"/>
                <w:left w:val="nil"/>
                <w:bottom w:val="nil"/>
                <w:right w:val="nil"/>
                <w:between w:val="nil"/>
              </w:pBdr>
              <w:jc w:val="center"/>
              <w:rPr>
                <w:color w:val="000000"/>
                <w:sz w:val="20"/>
                <w:szCs w:val="20"/>
              </w:rPr>
            </w:pPr>
            <w:r>
              <w:rPr>
                <w:color w:val="000000"/>
                <w:sz w:val="20"/>
                <w:szCs w:val="20"/>
              </w:rPr>
              <w:t>14</w:t>
            </w:r>
          </w:p>
        </w:tc>
        <w:tc>
          <w:tcPr>
            <w:tcW w:w="1824" w:type="dxa"/>
            <w:tcBorders>
              <w:top w:val="nil"/>
              <w:left w:val="nil"/>
              <w:bottom w:val="single" w:sz="4" w:space="0" w:color="000000"/>
              <w:right w:val="nil"/>
            </w:tcBorders>
            <w:vAlign w:val="center"/>
          </w:tcPr>
          <w:p w14:paraId="50C2E2C1" w14:textId="190E7849" w:rsidR="006647E6" w:rsidRDefault="00B94F32" w:rsidP="003C2F1B">
            <w:pPr>
              <w:pBdr>
                <w:top w:val="nil"/>
                <w:left w:val="nil"/>
                <w:bottom w:val="nil"/>
                <w:right w:val="nil"/>
                <w:between w:val="nil"/>
              </w:pBdr>
              <w:jc w:val="center"/>
              <w:rPr>
                <w:color w:val="000000"/>
                <w:sz w:val="20"/>
                <w:szCs w:val="20"/>
              </w:rPr>
            </w:pPr>
            <w:r>
              <w:rPr>
                <w:color w:val="000000"/>
                <w:sz w:val="20"/>
                <w:szCs w:val="20"/>
              </w:rPr>
              <w:t>26</w:t>
            </w:r>
            <w:r w:rsidR="006647E6">
              <w:rPr>
                <w:color w:val="000000"/>
                <w:sz w:val="20"/>
                <w:szCs w:val="20"/>
              </w:rPr>
              <w:t>%</w:t>
            </w:r>
          </w:p>
        </w:tc>
      </w:tr>
      <w:tr w:rsidR="00BC68A7" w14:paraId="3BCC2147" w14:textId="77777777">
        <w:trPr>
          <w:trHeight w:val="254"/>
          <w:jc w:val="center"/>
        </w:trPr>
        <w:tc>
          <w:tcPr>
            <w:tcW w:w="2297" w:type="dxa"/>
            <w:tcBorders>
              <w:top w:val="single" w:sz="4" w:space="0" w:color="000000"/>
              <w:left w:val="nil"/>
              <w:bottom w:val="single" w:sz="4" w:space="0" w:color="000000"/>
              <w:right w:val="nil"/>
            </w:tcBorders>
            <w:vAlign w:val="bottom"/>
          </w:tcPr>
          <w:p w14:paraId="17BDDFAE" w14:textId="77777777" w:rsidR="00BC68A7" w:rsidRDefault="007F05C5">
            <w:pPr>
              <w:pBdr>
                <w:top w:val="nil"/>
                <w:left w:val="nil"/>
                <w:bottom w:val="nil"/>
                <w:right w:val="nil"/>
                <w:between w:val="nil"/>
              </w:pBdr>
              <w:jc w:val="center"/>
              <w:rPr>
                <w:b/>
                <w:bCs/>
                <w:color w:val="000000"/>
                <w:sz w:val="20"/>
                <w:szCs w:val="20"/>
              </w:rPr>
            </w:pPr>
            <w:r>
              <w:rPr>
                <w:b/>
                <w:bCs/>
                <w:color w:val="000000"/>
                <w:sz w:val="20"/>
                <w:szCs w:val="20"/>
              </w:rPr>
              <w:t>Jumlah</w:t>
            </w:r>
          </w:p>
        </w:tc>
        <w:tc>
          <w:tcPr>
            <w:tcW w:w="1843" w:type="dxa"/>
            <w:tcBorders>
              <w:top w:val="single" w:sz="4" w:space="0" w:color="000000"/>
              <w:left w:val="nil"/>
              <w:bottom w:val="single" w:sz="4" w:space="0" w:color="000000"/>
              <w:right w:val="nil"/>
            </w:tcBorders>
            <w:vAlign w:val="bottom"/>
          </w:tcPr>
          <w:p w14:paraId="6A3AE5A2" w14:textId="28747C8B" w:rsidR="00BC68A7" w:rsidRDefault="00A04E68">
            <w:pPr>
              <w:pBdr>
                <w:top w:val="nil"/>
                <w:left w:val="nil"/>
                <w:bottom w:val="nil"/>
                <w:right w:val="nil"/>
                <w:between w:val="nil"/>
              </w:pBdr>
              <w:jc w:val="center"/>
              <w:rPr>
                <w:b/>
                <w:bCs/>
                <w:color w:val="000000"/>
                <w:sz w:val="20"/>
                <w:szCs w:val="20"/>
              </w:rPr>
            </w:pPr>
            <w:r>
              <w:rPr>
                <w:b/>
                <w:bCs/>
                <w:color w:val="000000"/>
                <w:sz w:val="20"/>
                <w:szCs w:val="20"/>
              </w:rPr>
              <w:t>54</w:t>
            </w:r>
          </w:p>
        </w:tc>
        <w:tc>
          <w:tcPr>
            <w:tcW w:w="1824" w:type="dxa"/>
            <w:tcBorders>
              <w:top w:val="single" w:sz="4" w:space="0" w:color="000000"/>
              <w:left w:val="nil"/>
              <w:bottom w:val="single" w:sz="4" w:space="0" w:color="000000"/>
              <w:right w:val="nil"/>
            </w:tcBorders>
            <w:vAlign w:val="bottom"/>
          </w:tcPr>
          <w:p w14:paraId="7088665E" w14:textId="77777777" w:rsidR="00BC68A7" w:rsidRDefault="007F05C5">
            <w:pPr>
              <w:pBdr>
                <w:top w:val="nil"/>
                <w:left w:val="nil"/>
                <w:bottom w:val="nil"/>
                <w:right w:val="nil"/>
                <w:between w:val="nil"/>
              </w:pBdr>
              <w:jc w:val="center"/>
              <w:rPr>
                <w:b/>
                <w:bCs/>
                <w:color w:val="000000"/>
                <w:sz w:val="20"/>
                <w:szCs w:val="20"/>
              </w:rPr>
            </w:pPr>
            <w:r>
              <w:rPr>
                <w:b/>
                <w:bCs/>
                <w:color w:val="000000"/>
                <w:sz w:val="20"/>
                <w:szCs w:val="20"/>
              </w:rPr>
              <w:t>100%</w:t>
            </w:r>
          </w:p>
        </w:tc>
      </w:tr>
    </w:tbl>
    <w:p w14:paraId="596FAA70" w14:textId="2B3DCFE1" w:rsidR="005E4C08" w:rsidRDefault="007F05C5" w:rsidP="00AC64D1">
      <w:pPr>
        <w:pBdr>
          <w:top w:val="nil"/>
          <w:left w:val="nil"/>
          <w:bottom w:val="nil"/>
          <w:right w:val="nil"/>
          <w:between w:val="nil"/>
        </w:pBdr>
        <w:spacing w:before="120" w:after="120"/>
        <w:ind w:left="720" w:firstLine="720"/>
        <w:rPr>
          <w:color w:val="000000"/>
          <w:sz w:val="22"/>
          <w:szCs w:val="22"/>
        </w:rPr>
      </w:pPr>
      <w:r>
        <w:rPr>
          <w:color w:val="000000"/>
          <w:sz w:val="22"/>
          <w:szCs w:val="22"/>
        </w:rPr>
        <w:t xml:space="preserve"> Sumber: </w:t>
      </w:r>
      <w:r w:rsidR="006E05AF">
        <w:rPr>
          <w:color w:val="000000"/>
          <w:sz w:val="22"/>
          <w:szCs w:val="22"/>
        </w:rPr>
        <w:t xml:space="preserve">Pengisian </w:t>
      </w:r>
      <w:r w:rsidR="006E05AF">
        <w:rPr>
          <w:i/>
          <w:iCs/>
          <w:color w:val="000000"/>
          <w:sz w:val="22"/>
          <w:szCs w:val="22"/>
        </w:rPr>
        <w:t xml:space="preserve">Google </w:t>
      </w:r>
      <w:r w:rsidR="006E05AF">
        <w:rPr>
          <w:color w:val="000000"/>
          <w:sz w:val="22"/>
          <w:szCs w:val="22"/>
        </w:rPr>
        <w:t>Formulir</w:t>
      </w:r>
      <w:r>
        <w:rPr>
          <w:color w:val="000000"/>
          <w:sz w:val="22"/>
          <w:szCs w:val="22"/>
        </w:rPr>
        <w:t xml:space="preserve">, </w:t>
      </w:r>
      <w:r w:rsidR="00CE05DF">
        <w:rPr>
          <w:color w:val="000000"/>
          <w:sz w:val="22"/>
          <w:szCs w:val="22"/>
        </w:rPr>
        <w:t>2026</w:t>
      </w:r>
    </w:p>
    <w:p w14:paraId="4840D824" w14:textId="213E519E" w:rsidR="0062681B" w:rsidRPr="003B2DFC" w:rsidRDefault="0062681B" w:rsidP="00E769EF">
      <w:pPr>
        <w:pBdr>
          <w:top w:val="nil"/>
          <w:left w:val="nil"/>
          <w:bottom w:val="nil"/>
          <w:right w:val="nil"/>
          <w:between w:val="nil"/>
        </w:pBdr>
        <w:ind w:firstLine="567"/>
        <w:jc w:val="both"/>
        <w:rPr>
          <w:color w:val="000000"/>
          <w:sz w:val="22"/>
          <w:szCs w:val="22"/>
          <w:lang w:val="sv-SE"/>
        </w:rPr>
      </w:pPr>
      <w:r w:rsidRPr="0062681B">
        <w:rPr>
          <w:color w:val="000000"/>
          <w:sz w:val="22"/>
          <w:szCs w:val="22"/>
          <w:lang w:val="sv-SE"/>
        </w:rPr>
        <w:t>Dari hasil penelitian i</w:t>
      </w:r>
      <w:r>
        <w:rPr>
          <w:color w:val="000000"/>
          <w:sz w:val="22"/>
          <w:szCs w:val="22"/>
          <w:lang w:val="sv-SE"/>
        </w:rPr>
        <w:t xml:space="preserve">ni </w:t>
      </w:r>
      <w:r w:rsidRPr="0062681B">
        <w:rPr>
          <w:color w:val="000000"/>
          <w:sz w:val="22"/>
          <w:szCs w:val="22"/>
          <w:lang w:val="sv-SE"/>
        </w:rPr>
        <w:t>menunjukkan nilai R-square sebesar 0,460 untuk variabel Kohesivitas (Y), yang termasuk kategori sedang hingga baik karena menjelaskan 46% varians kohesivitas oleh faktor seperti komunikasi dan interaksi sosial. Nilai ini menandakan model memiliki kemampuan prediksi moderat, meski masih ada 54% varians yang dipengaruhi faktor lain yang tidak masuk dalam penelitian ini.</w:t>
      </w:r>
    </w:p>
    <w:p w14:paraId="4E6266DD" w14:textId="6E00D7F7" w:rsidR="00CB2CF9" w:rsidRPr="005E4C08" w:rsidRDefault="00CB2CF9" w:rsidP="005E4C08">
      <w:pPr>
        <w:spacing w:before="120" w:after="120"/>
        <w:ind w:firstLine="425"/>
        <w:jc w:val="center"/>
        <w:rPr>
          <w:sz w:val="22"/>
          <w:szCs w:val="22"/>
          <w:lang w:val="sv-SE"/>
        </w:rPr>
      </w:pPr>
      <w:r w:rsidRPr="00CB2CF9">
        <w:rPr>
          <w:sz w:val="22"/>
          <w:szCs w:val="22"/>
          <w:lang w:val="sv-SE"/>
        </w:rPr>
        <w:t xml:space="preserve">Tabel </w:t>
      </w:r>
      <w:r w:rsidRPr="00CB2CF9">
        <w:rPr>
          <w:sz w:val="22"/>
          <w:szCs w:val="22"/>
        </w:rPr>
        <w:fldChar w:fldCharType="begin"/>
      </w:r>
      <w:r w:rsidRPr="00CB2CF9">
        <w:rPr>
          <w:sz w:val="22"/>
          <w:szCs w:val="22"/>
          <w:lang w:val="sv-SE"/>
        </w:rPr>
        <w:instrText xml:space="preserve"> SEQ Tabel \* ARABIC </w:instrText>
      </w:r>
      <w:r w:rsidRPr="00CB2CF9">
        <w:rPr>
          <w:sz w:val="22"/>
          <w:szCs w:val="22"/>
        </w:rPr>
        <w:fldChar w:fldCharType="separate"/>
      </w:r>
      <w:r w:rsidR="00DC3896">
        <w:rPr>
          <w:noProof/>
          <w:sz w:val="22"/>
          <w:szCs w:val="22"/>
          <w:lang w:val="sv-SE"/>
        </w:rPr>
        <w:t>3</w:t>
      </w:r>
      <w:r w:rsidRPr="00CB2CF9">
        <w:rPr>
          <w:sz w:val="22"/>
          <w:szCs w:val="22"/>
        </w:rPr>
        <w:fldChar w:fldCharType="end"/>
      </w:r>
      <w:r w:rsidRPr="00CB2CF9">
        <w:rPr>
          <w:sz w:val="22"/>
          <w:szCs w:val="22"/>
          <w:lang w:val="sv-SE"/>
        </w:rPr>
        <w:t>. Hasil Koefisien Determinasi (R</w:t>
      </w:r>
      <w:r w:rsidRPr="00CB2CF9">
        <w:rPr>
          <w:sz w:val="22"/>
          <w:szCs w:val="22"/>
          <w:vertAlign w:val="superscript"/>
          <w:lang w:val="sv-SE"/>
        </w:rPr>
        <w:t>2</w:t>
      </w:r>
      <w:r w:rsidRPr="00CB2CF9">
        <w:rPr>
          <w:sz w:val="22"/>
          <w:szCs w:val="22"/>
          <w:lang w:val="sv-SE"/>
        </w:rPr>
        <w:t>)</w:t>
      </w:r>
    </w:p>
    <w:tbl>
      <w:tblPr>
        <w:tblStyle w:val="TableGrid"/>
        <w:tblW w:w="6338" w:type="dxa"/>
        <w:jc w:val="center"/>
        <w:tblLook w:val="04A0" w:firstRow="1" w:lastRow="0" w:firstColumn="1" w:lastColumn="0" w:noHBand="0" w:noVBand="1"/>
      </w:tblPr>
      <w:tblGrid>
        <w:gridCol w:w="1788"/>
        <w:gridCol w:w="1931"/>
        <w:gridCol w:w="2619"/>
      </w:tblGrid>
      <w:tr w:rsidR="00CB2CF9" w:rsidRPr="00F24D0A" w14:paraId="368A5FA5" w14:textId="77777777" w:rsidTr="00CB2CF9">
        <w:trPr>
          <w:trHeight w:val="403"/>
          <w:jc w:val="center"/>
        </w:trPr>
        <w:tc>
          <w:tcPr>
            <w:tcW w:w="1788" w:type="dxa"/>
            <w:tcBorders>
              <w:left w:val="single" w:sz="4" w:space="0" w:color="FFFFFF" w:themeColor="background1"/>
              <w:right w:val="single" w:sz="4" w:space="0" w:color="FFFFFF" w:themeColor="background1"/>
            </w:tcBorders>
          </w:tcPr>
          <w:p w14:paraId="16B71EC2" w14:textId="77777777" w:rsidR="00CB2CF9" w:rsidRPr="0026504F" w:rsidRDefault="00CB2CF9" w:rsidP="00CB2CF9">
            <w:pPr>
              <w:keepNext/>
              <w:spacing w:before="120" w:after="120"/>
              <w:jc w:val="center"/>
              <w:rPr>
                <w:rFonts w:eastAsia="Verdana"/>
                <w:b/>
                <w:bCs/>
                <w:sz w:val="20"/>
                <w:szCs w:val="20"/>
                <w:lang w:val="sv-SE"/>
              </w:rPr>
            </w:pPr>
            <w:r w:rsidRPr="0026504F">
              <w:rPr>
                <w:rFonts w:eastAsia="Verdana"/>
                <w:b/>
                <w:bCs/>
                <w:sz w:val="20"/>
                <w:szCs w:val="20"/>
                <w:lang w:val="sv-SE"/>
              </w:rPr>
              <w:t>Variabel</w:t>
            </w:r>
          </w:p>
        </w:tc>
        <w:tc>
          <w:tcPr>
            <w:tcW w:w="1931" w:type="dxa"/>
            <w:tcBorders>
              <w:left w:val="single" w:sz="4" w:space="0" w:color="FFFFFF" w:themeColor="background1"/>
              <w:right w:val="single" w:sz="4" w:space="0" w:color="FFFFFF" w:themeColor="background1"/>
            </w:tcBorders>
          </w:tcPr>
          <w:p w14:paraId="0A23B40C" w14:textId="77777777" w:rsidR="00CB2CF9" w:rsidRPr="0026504F" w:rsidRDefault="00CB2CF9" w:rsidP="00CB2CF9">
            <w:pPr>
              <w:keepNext/>
              <w:spacing w:before="120" w:after="120"/>
              <w:jc w:val="center"/>
              <w:rPr>
                <w:rFonts w:eastAsia="Verdana"/>
                <w:b/>
                <w:bCs/>
                <w:sz w:val="20"/>
                <w:szCs w:val="20"/>
                <w:lang w:val="sv-SE"/>
              </w:rPr>
            </w:pPr>
            <w:r w:rsidRPr="0026504F">
              <w:rPr>
                <w:rFonts w:eastAsia="Verdana"/>
                <w:b/>
                <w:bCs/>
                <w:sz w:val="20"/>
                <w:szCs w:val="20"/>
                <w:lang w:val="sv-SE"/>
              </w:rPr>
              <w:t>R-Square</w:t>
            </w:r>
          </w:p>
        </w:tc>
        <w:tc>
          <w:tcPr>
            <w:tcW w:w="2619" w:type="dxa"/>
            <w:tcBorders>
              <w:left w:val="single" w:sz="4" w:space="0" w:color="FFFFFF" w:themeColor="background1"/>
              <w:right w:val="single" w:sz="4" w:space="0" w:color="FFFFFF" w:themeColor="background1"/>
            </w:tcBorders>
          </w:tcPr>
          <w:p w14:paraId="16BEF359" w14:textId="77777777" w:rsidR="00CB2CF9" w:rsidRPr="00CB2CF9" w:rsidRDefault="00CB2CF9" w:rsidP="00CB2CF9">
            <w:pPr>
              <w:keepNext/>
              <w:spacing w:before="120" w:after="120"/>
              <w:jc w:val="center"/>
              <w:rPr>
                <w:b/>
                <w:bCs/>
                <w:sz w:val="20"/>
                <w:szCs w:val="20"/>
                <w:lang w:val="sv-SE"/>
              </w:rPr>
            </w:pPr>
            <w:r w:rsidRPr="00CB2CF9">
              <w:rPr>
                <w:b/>
                <w:bCs/>
                <w:sz w:val="20"/>
                <w:szCs w:val="20"/>
                <w:lang w:val="sv-SE"/>
              </w:rPr>
              <w:t>Adjusted R-</w:t>
            </w:r>
            <w:r w:rsidRPr="00CB2CF9">
              <w:rPr>
                <w:b/>
                <w:bCs/>
                <w:i/>
                <w:iCs/>
                <w:sz w:val="20"/>
                <w:szCs w:val="20"/>
                <w:lang w:val="sv-SE"/>
              </w:rPr>
              <w:t>Square</w:t>
            </w:r>
          </w:p>
        </w:tc>
      </w:tr>
      <w:tr w:rsidR="00CB2CF9" w:rsidRPr="00F24D0A" w14:paraId="578D03A0" w14:textId="77777777" w:rsidTr="00CB2CF9">
        <w:trPr>
          <w:trHeight w:val="435"/>
          <w:jc w:val="center"/>
        </w:trPr>
        <w:tc>
          <w:tcPr>
            <w:tcW w:w="1788" w:type="dxa"/>
            <w:tcBorders>
              <w:left w:val="single" w:sz="4" w:space="0" w:color="FFFFFF" w:themeColor="background1"/>
              <w:right w:val="single" w:sz="4" w:space="0" w:color="FFFFFF" w:themeColor="background1"/>
            </w:tcBorders>
          </w:tcPr>
          <w:p w14:paraId="75840D43" w14:textId="77777777" w:rsidR="00CB2CF9" w:rsidRPr="0026504F" w:rsidRDefault="00CB2CF9" w:rsidP="00CB2CF9">
            <w:pPr>
              <w:keepNext/>
              <w:spacing w:before="120" w:after="120"/>
              <w:rPr>
                <w:rFonts w:eastAsia="Verdana"/>
                <w:sz w:val="20"/>
                <w:szCs w:val="20"/>
                <w:lang w:val="sv-SE"/>
              </w:rPr>
            </w:pPr>
            <w:r w:rsidRPr="00CB2CF9">
              <w:rPr>
                <w:sz w:val="20"/>
                <w:szCs w:val="20"/>
              </w:rPr>
              <w:t>Kohesivitas</w:t>
            </w:r>
            <w:r w:rsidRPr="0026504F">
              <w:rPr>
                <w:rFonts w:eastAsia="Verdana"/>
                <w:sz w:val="20"/>
                <w:szCs w:val="20"/>
                <w:lang w:val="sv-SE"/>
              </w:rPr>
              <w:t xml:space="preserve"> (Y)</w:t>
            </w:r>
          </w:p>
        </w:tc>
        <w:tc>
          <w:tcPr>
            <w:tcW w:w="1931" w:type="dxa"/>
            <w:tcBorders>
              <w:left w:val="single" w:sz="4" w:space="0" w:color="FFFFFF" w:themeColor="background1"/>
              <w:right w:val="single" w:sz="4" w:space="0" w:color="FFFFFF" w:themeColor="background1"/>
            </w:tcBorders>
          </w:tcPr>
          <w:p w14:paraId="65FDB8C0" w14:textId="77777777" w:rsidR="00CB2CF9" w:rsidRPr="0026504F" w:rsidRDefault="00CB2CF9" w:rsidP="00CB2CF9">
            <w:pPr>
              <w:keepNext/>
              <w:spacing w:before="120" w:after="120"/>
              <w:jc w:val="center"/>
              <w:rPr>
                <w:rFonts w:eastAsia="Verdana"/>
                <w:sz w:val="20"/>
                <w:szCs w:val="20"/>
                <w:lang w:val="sv-SE"/>
              </w:rPr>
            </w:pPr>
            <w:r w:rsidRPr="00CB2CF9">
              <w:rPr>
                <w:sz w:val="20"/>
                <w:szCs w:val="20"/>
              </w:rPr>
              <w:t>0.460</w:t>
            </w:r>
          </w:p>
        </w:tc>
        <w:tc>
          <w:tcPr>
            <w:tcW w:w="2619" w:type="dxa"/>
            <w:tcBorders>
              <w:left w:val="single" w:sz="4" w:space="0" w:color="FFFFFF" w:themeColor="background1"/>
              <w:right w:val="single" w:sz="4" w:space="0" w:color="FFFFFF" w:themeColor="background1"/>
            </w:tcBorders>
          </w:tcPr>
          <w:p w14:paraId="51A58FDD" w14:textId="77777777" w:rsidR="00CB2CF9" w:rsidRPr="00CB2CF9" w:rsidRDefault="00CB2CF9" w:rsidP="00CB2CF9">
            <w:pPr>
              <w:keepNext/>
              <w:spacing w:before="120" w:after="120"/>
              <w:jc w:val="center"/>
              <w:rPr>
                <w:sz w:val="20"/>
                <w:szCs w:val="20"/>
              </w:rPr>
            </w:pPr>
            <w:r w:rsidRPr="00CB2CF9">
              <w:rPr>
                <w:sz w:val="20"/>
                <w:szCs w:val="20"/>
              </w:rPr>
              <w:t>0.428</w:t>
            </w:r>
          </w:p>
        </w:tc>
      </w:tr>
    </w:tbl>
    <w:p w14:paraId="23A75E2B" w14:textId="6F30FBB9" w:rsidR="004200B5" w:rsidRDefault="004200B5" w:rsidP="004200B5">
      <w:pPr>
        <w:spacing w:before="120" w:after="120"/>
        <w:ind w:left="964" w:firstLine="425"/>
        <w:rPr>
          <w:sz w:val="22"/>
          <w:szCs w:val="22"/>
          <w:lang w:val="sv-SE"/>
        </w:rPr>
      </w:pPr>
      <w:r>
        <w:rPr>
          <w:color w:val="000000"/>
          <w:sz w:val="22"/>
          <w:szCs w:val="22"/>
        </w:rPr>
        <w:t>Sumber: Data Diolah, 2026</w:t>
      </w:r>
    </w:p>
    <w:p w14:paraId="4A8D2FB4" w14:textId="77777777" w:rsidR="00C93C89" w:rsidRDefault="00C93C89">
      <w:pPr>
        <w:pBdr>
          <w:top w:val="nil"/>
          <w:left w:val="nil"/>
          <w:bottom w:val="nil"/>
          <w:right w:val="nil"/>
          <w:between w:val="nil"/>
        </w:pBdr>
        <w:ind w:firstLine="567"/>
        <w:jc w:val="both"/>
        <w:rPr>
          <w:color w:val="000000"/>
          <w:sz w:val="22"/>
          <w:szCs w:val="22"/>
        </w:rPr>
      </w:pPr>
    </w:p>
    <w:p w14:paraId="597F419C" w14:textId="7AFEC6A8" w:rsidR="00CB2CF9" w:rsidRPr="00C6170C" w:rsidRDefault="00671718" w:rsidP="00C6170C">
      <w:pPr>
        <w:pBdr>
          <w:top w:val="nil"/>
          <w:left w:val="nil"/>
          <w:bottom w:val="nil"/>
          <w:right w:val="nil"/>
          <w:between w:val="nil"/>
        </w:pBdr>
        <w:ind w:firstLine="567"/>
        <w:jc w:val="both"/>
        <w:rPr>
          <w:color w:val="000000"/>
          <w:sz w:val="22"/>
          <w:szCs w:val="22"/>
        </w:rPr>
      </w:pPr>
      <w:r w:rsidRPr="00671718">
        <w:rPr>
          <w:color w:val="000000"/>
          <w:sz w:val="22"/>
          <w:szCs w:val="22"/>
        </w:rPr>
        <w:t xml:space="preserve">Uji hipotesis dalam </w:t>
      </w:r>
      <w:r w:rsidRPr="00671718">
        <w:rPr>
          <w:i/>
          <w:iCs/>
          <w:color w:val="000000"/>
          <w:sz w:val="22"/>
          <w:szCs w:val="22"/>
        </w:rPr>
        <w:t>Partial Least Squares Structural Equation Modeling</w:t>
      </w:r>
      <w:r w:rsidRPr="00671718">
        <w:rPr>
          <w:color w:val="000000"/>
          <w:sz w:val="22"/>
          <w:szCs w:val="22"/>
        </w:rPr>
        <w:t xml:space="preserve"> (PLS-SEM) secara umum dilakukan untuk mengevaluasi signifikansi hubungan antarvariabel melalui proses bootstrapping yang menghasilkan nilai koefisien jalur </w:t>
      </w:r>
      <w:r w:rsidRPr="00671718">
        <w:rPr>
          <w:i/>
          <w:iCs/>
          <w:color w:val="000000"/>
          <w:sz w:val="22"/>
          <w:szCs w:val="22"/>
        </w:rPr>
        <w:t>T-statistics</w:t>
      </w:r>
      <w:r w:rsidRPr="00671718">
        <w:rPr>
          <w:color w:val="000000"/>
          <w:sz w:val="22"/>
          <w:szCs w:val="22"/>
        </w:rPr>
        <w:t xml:space="preserve">, dan </w:t>
      </w:r>
      <w:r w:rsidRPr="00671718">
        <w:rPr>
          <w:i/>
          <w:iCs/>
          <w:color w:val="000000"/>
          <w:sz w:val="22"/>
          <w:szCs w:val="22"/>
        </w:rPr>
        <w:t>P-values</w:t>
      </w:r>
      <w:r w:rsidRPr="00671718">
        <w:rPr>
          <w:color w:val="000000"/>
          <w:sz w:val="22"/>
          <w:szCs w:val="22"/>
        </w:rPr>
        <w:t>.</w:t>
      </w:r>
      <w:r w:rsidR="00BB2144">
        <w:rPr>
          <w:color w:val="000000"/>
          <w:sz w:val="22"/>
          <w:szCs w:val="22"/>
        </w:rPr>
        <w:t xml:space="preserve"> </w:t>
      </w:r>
      <w:r w:rsidR="00BB2144" w:rsidRPr="00BB2144">
        <w:rPr>
          <w:color w:val="000000"/>
          <w:sz w:val="22"/>
          <w:szCs w:val="22"/>
        </w:rPr>
        <w:t xml:space="preserve">Berdasarkan kriteria statistik yang lazim digunakan, suatu hipotesis dinyatakan diterima atau memiliki pengaruh signifikan apabila nilai </w:t>
      </w:r>
      <w:r w:rsidR="00BB2144" w:rsidRPr="00BB2144">
        <w:rPr>
          <w:i/>
          <w:iCs/>
          <w:color w:val="000000"/>
          <w:sz w:val="22"/>
          <w:szCs w:val="22"/>
        </w:rPr>
        <w:t>T-statistics</w:t>
      </w:r>
      <w:r w:rsidR="00BB2144" w:rsidRPr="00BB2144">
        <w:rPr>
          <w:color w:val="000000"/>
          <w:sz w:val="22"/>
          <w:szCs w:val="22"/>
        </w:rPr>
        <w:t xml:space="preserve"> lebih besar dari 1,96 dan nilai </w:t>
      </w:r>
      <w:r w:rsidR="00BB2144" w:rsidRPr="00BB2144">
        <w:rPr>
          <w:i/>
          <w:iCs/>
          <w:color w:val="000000"/>
          <w:sz w:val="22"/>
          <w:szCs w:val="22"/>
        </w:rPr>
        <w:t>P-values</w:t>
      </w:r>
      <w:r w:rsidR="00BB2144" w:rsidRPr="00BB2144">
        <w:rPr>
          <w:color w:val="000000"/>
          <w:sz w:val="22"/>
          <w:szCs w:val="22"/>
        </w:rPr>
        <w:t xml:space="preserve"> lebih kecil dari 0,05 untuk tingkat signifikansi 5%. Nilai koefisien jalur yang positif atau negatif menunjukkan arah hubungan antarvariabel tersebut, di mana nilai yang mendekati angka 1 mengindikasikan hubungan yang semakin kuat, sementara ketidakmampuan memenuhi ambang batas T dan P menyebabkan hipotesis tersebut harus ditolak karena dianggap tidak terbukti secara empiris.</w:t>
      </w:r>
    </w:p>
    <w:p w14:paraId="5C2FEB82" w14:textId="2CC48EC2" w:rsidR="00C6170C" w:rsidRPr="00C6170C" w:rsidRDefault="00C6170C" w:rsidP="00C6170C">
      <w:pPr>
        <w:pStyle w:val="Caption"/>
        <w:keepNext/>
        <w:spacing w:before="120" w:after="120"/>
        <w:jc w:val="center"/>
        <w:rPr>
          <w:rFonts w:ascii="Times New Roman" w:hAnsi="Times New Roman"/>
          <w:b w:val="0"/>
          <w:bCs w:val="0"/>
          <w:sz w:val="22"/>
          <w:szCs w:val="22"/>
        </w:rPr>
      </w:pPr>
      <w:r w:rsidRPr="00C6170C">
        <w:rPr>
          <w:rFonts w:ascii="Times New Roman" w:hAnsi="Times New Roman"/>
          <w:b w:val="0"/>
          <w:bCs w:val="0"/>
          <w:sz w:val="22"/>
          <w:szCs w:val="22"/>
        </w:rPr>
        <w:lastRenderedPageBreak/>
        <w:t xml:space="preserve">Tabel </w:t>
      </w:r>
      <w:r w:rsidRPr="00C6170C">
        <w:rPr>
          <w:rFonts w:ascii="Times New Roman" w:hAnsi="Times New Roman"/>
          <w:b w:val="0"/>
          <w:bCs w:val="0"/>
          <w:sz w:val="22"/>
          <w:szCs w:val="22"/>
        </w:rPr>
        <w:fldChar w:fldCharType="begin"/>
      </w:r>
      <w:r w:rsidRPr="00C6170C">
        <w:rPr>
          <w:rFonts w:ascii="Times New Roman" w:hAnsi="Times New Roman"/>
          <w:b w:val="0"/>
          <w:bCs w:val="0"/>
          <w:sz w:val="22"/>
          <w:szCs w:val="22"/>
        </w:rPr>
        <w:instrText xml:space="preserve"> SEQ Tabel \* ARABIC </w:instrText>
      </w:r>
      <w:r w:rsidRPr="00C6170C">
        <w:rPr>
          <w:rFonts w:ascii="Times New Roman" w:hAnsi="Times New Roman"/>
          <w:b w:val="0"/>
          <w:bCs w:val="0"/>
          <w:sz w:val="22"/>
          <w:szCs w:val="22"/>
        </w:rPr>
        <w:fldChar w:fldCharType="separate"/>
      </w:r>
      <w:r w:rsidR="00DC3896">
        <w:rPr>
          <w:rFonts w:ascii="Times New Roman" w:hAnsi="Times New Roman"/>
          <w:b w:val="0"/>
          <w:bCs w:val="0"/>
          <w:noProof/>
          <w:sz w:val="22"/>
          <w:szCs w:val="22"/>
        </w:rPr>
        <w:t>4</w:t>
      </w:r>
      <w:r w:rsidRPr="00C6170C">
        <w:rPr>
          <w:rFonts w:ascii="Times New Roman" w:hAnsi="Times New Roman"/>
          <w:b w:val="0"/>
          <w:bCs w:val="0"/>
          <w:sz w:val="22"/>
          <w:szCs w:val="22"/>
        </w:rPr>
        <w:fldChar w:fldCharType="end"/>
      </w:r>
      <w:r w:rsidRPr="00C6170C">
        <w:rPr>
          <w:rFonts w:ascii="Times New Roman" w:hAnsi="Times New Roman"/>
          <w:b w:val="0"/>
          <w:bCs w:val="0"/>
          <w:sz w:val="22"/>
          <w:szCs w:val="22"/>
        </w:rPr>
        <w:t xml:space="preserve"> Hasil </w:t>
      </w:r>
      <w:r w:rsidRPr="00C6170C">
        <w:rPr>
          <w:rFonts w:ascii="Times New Roman" w:hAnsi="Times New Roman"/>
          <w:b w:val="0"/>
          <w:bCs w:val="0"/>
          <w:i/>
          <w:iCs/>
          <w:sz w:val="22"/>
          <w:szCs w:val="22"/>
        </w:rPr>
        <w:t>Path Coefficient</w:t>
      </w:r>
    </w:p>
    <w:tbl>
      <w:tblPr>
        <w:tblW w:w="5000" w:type="pct"/>
        <w:jc w:val="center"/>
        <w:tblCellMar>
          <w:top w:w="15" w:type="dxa"/>
          <w:left w:w="15" w:type="dxa"/>
          <w:bottom w:w="15" w:type="dxa"/>
          <w:right w:w="15" w:type="dxa"/>
        </w:tblCellMar>
        <w:tblLook w:val="04A0" w:firstRow="1" w:lastRow="0" w:firstColumn="1" w:lastColumn="0" w:noHBand="0" w:noVBand="1"/>
      </w:tblPr>
      <w:tblGrid>
        <w:gridCol w:w="1226"/>
        <w:gridCol w:w="1104"/>
        <w:gridCol w:w="1058"/>
        <w:gridCol w:w="1322"/>
        <w:gridCol w:w="1717"/>
        <w:gridCol w:w="1058"/>
        <w:gridCol w:w="1531"/>
      </w:tblGrid>
      <w:tr w:rsidR="00485E7B" w:rsidRPr="00485E7B" w14:paraId="143BA7D2" w14:textId="77777777" w:rsidTr="00C4552A">
        <w:trPr>
          <w:trHeight w:val="931"/>
          <w:tblHeader/>
          <w:jc w:val="center"/>
        </w:trPr>
        <w:tc>
          <w:tcPr>
            <w:tcW w:w="680"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17D10A06" w14:textId="77777777" w:rsidR="00485E7B" w:rsidRPr="00485E7B" w:rsidRDefault="00485E7B" w:rsidP="00474FE0">
            <w:pPr>
              <w:jc w:val="center"/>
              <w:rPr>
                <w:b/>
                <w:bCs/>
                <w:w w:val="90"/>
                <w:sz w:val="20"/>
                <w:szCs w:val="20"/>
                <w:lang w:val="en-US"/>
              </w:rPr>
            </w:pPr>
            <w:r w:rsidRPr="00485E7B">
              <w:rPr>
                <w:b/>
                <w:bCs/>
                <w:w w:val="90"/>
                <w:sz w:val="20"/>
                <w:szCs w:val="20"/>
                <w:lang w:val="en-US"/>
              </w:rPr>
              <w:t>Variabel</w:t>
            </w:r>
          </w:p>
        </w:tc>
        <w:tc>
          <w:tcPr>
            <w:tcW w:w="61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497A5102" w14:textId="77777777" w:rsidR="00485E7B" w:rsidRPr="00485E7B" w:rsidRDefault="00485E7B" w:rsidP="00474FE0">
            <w:pPr>
              <w:jc w:val="center"/>
              <w:rPr>
                <w:b/>
                <w:bCs/>
                <w:w w:val="90"/>
                <w:sz w:val="20"/>
                <w:szCs w:val="20"/>
                <w:lang w:val="en-US"/>
              </w:rPr>
            </w:pPr>
            <w:r w:rsidRPr="00485E7B">
              <w:rPr>
                <w:b/>
                <w:bCs/>
                <w:w w:val="90"/>
                <w:sz w:val="20"/>
                <w:szCs w:val="20"/>
                <w:lang w:val="en-US"/>
              </w:rPr>
              <w:t>Sampel asli (O)</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7482A8D8" w14:textId="77777777" w:rsidR="00485E7B" w:rsidRPr="00485E7B" w:rsidRDefault="00485E7B" w:rsidP="00474FE0">
            <w:pPr>
              <w:jc w:val="center"/>
              <w:rPr>
                <w:b/>
                <w:bCs/>
                <w:w w:val="90"/>
                <w:sz w:val="20"/>
                <w:szCs w:val="20"/>
                <w:lang w:val="en-US"/>
              </w:rPr>
            </w:pPr>
            <w:r w:rsidRPr="00485E7B">
              <w:rPr>
                <w:b/>
                <w:bCs/>
                <w:w w:val="90"/>
                <w:sz w:val="20"/>
                <w:szCs w:val="20"/>
                <w:lang w:val="en-US"/>
              </w:rPr>
              <w:t>Rata-rata sampel (M)</w:t>
            </w:r>
          </w:p>
        </w:tc>
        <w:tc>
          <w:tcPr>
            <w:tcW w:w="733"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53944E9E" w14:textId="77777777" w:rsidR="00485E7B" w:rsidRPr="00485E7B" w:rsidRDefault="00485E7B" w:rsidP="00474FE0">
            <w:pPr>
              <w:jc w:val="center"/>
              <w:rPr>
                <w:b/>
                <w:bCs/>
                <w:w w:val="90"/>
                <w:sz w:val="20"/>
                <w:szCs w:val="20"/>
                <w:lang w:val="en-US"/>
              </w:rPr>
            </w:pPr>
            <w:r w:rsidRPr="00485E7B">
              <w:rPr>
                <w:b/>
                <w:bCs/>
                <w:w w:val="90"/>
                <w:sz w:val="20"/>
                <w:szCs w:val="20"/>
                <w:lang w:val="en-US"/>
              </w:rPr>
              <w:t>Standar deviasi (STDEV)</w:t>
            </w:r>
          </w:p>
        </w:tc>
        <w:tc>
          <w:tcPr>
            <w:tcW w:w="95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7B98EFD1" w14:textId="77777777" w:rsidR="00485E7B" w:rsidRPr="00485E7B" w:rsidRDefault="00485E7B" w:rsidP="00474FE0">
            <w:pPr>
              <w:jc w:val="center"/>
              <w:rPr>
                <w:b/>
                <w:bCs/>
                <w:w w:val="90"/>
                <w:sz w:val="20"/>
                <w:szCs w:val="20"/>
                <w:lang w:val="en-US"/>
              </w:rPr>
            </w:pPr>
            <w:r w:rsidRPr="00485E7B">
              <w:rPr>
                <w:b/>
                <w:bCs/>
                <w:w w:val="90"/>
                <w:sz w:val="20"/>
                <w:szCs w:val="20"/>
                <w:lang w:val="en-US"/>
              </w:rPr>
              <w:t>T statistik (|O/STDEV|)</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35351EC3" w14:textId="77777777" w:rsidR="00485E7B" w:rsidRPr="00485E7B" w:rsidRDefault="00485E7B" w:rsidP="00474FE0">
            <w:pPr>
              <w:jc w:val="center"/>
              <w:rPr>
                <w:b/>
                <w:bCs/>
                <w:w w:val="90"/>
                <w:sz w:val="20"/>
                <w:szCs w:val="20"/>
                <w:lang w:val="en-US"/>
              </w:rPr>
            </w:pPr>
            <w:r w:rsidRPr="00485E7B">
              <w:rPr>
                <w:b/>
                <w:bCs/>
                <w:w w:val="90"/>
                <w:sz w:val="20"/>
                <w:szCs w:val="20"/>
                <w:lang w:val="en-US"/>
              </w:rPr>
              <w:t>Nilai P (P values)</w:t>
            </w:r>
          </w:p>
        </w:tc>
        <w:tc>
          <w:tcPr>
            <w:tcW w:w="849" w:type="pct"/>
            <w:tcBorders>
              <w:top w:val="single" w:sz="4" w:space="0" w:color="auto"/>
              <w:left w:val="single" w:sz="4" w:space="0" w:color="FFFFFF"/>
              <w:bottom w:val="single" w:sz="4" w:space="0" w:color="auto"/>
              <w:right w:val="single" w:sz="4" w:space="0" w:color="FFFFFF"/>
            </w:tcBorders>
          </w:tcPr>
          <w:p w14:paraId="51E9DFCD" w14:textId="77777777" w:rsidR="00485E7B" w:rsidRPr="00485E7B" w:rsidRDefault="00485E7B" w:rsidP="00474FE0">
            <w:pPr>
              <w:spacing w:before="240" w:after="240"/>
              <w:jc w:val="center"/>
              <w:rPr>
                <w:b/>
                <w:bCs/>
                <w:w w:val="90"/>
                <w:sz w:val="20"/>
                <w:szCs w:val="20"/>
                <w:lang w:val="en-US"/>
              </w:rPr>
            </w:pPr>
            <w:r w:rsidRPr="00485E7B">
              <w:rPr>
                <w:b/>
                <w:bCs/>
                <w:w w:val="90"/>
                <w:sz w:val="20"/>
                <w:szCs w:val="20"/>
                <w:lang w:val="en-US"/>
              </w:rPr>
              <w:t>Keterangan</w:t>
            </w:r>
          </w:p>
        </w:tc>
      </w:tr>
      <w:tr w:rsidR="00C4552A" w:rsidRPr="00485E7B" w14:paraId="07F0EF4E" w14:textId="77777777" w:rsidTr="00C4552A">
        <w:trPr>
          <w:trHeight w:val="232"/>
          <w:jc w:val="center"/>
        </w:trPr>
        <w:tc>
          <w:tcPr>
            <w:tcW w:w="680"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4FA1EFCA" w14:textId="77777777" w:rsidR="00485E7B" w:rsidRPr="00485E7B" w:rsidRDefault="00485E7B" w:rsidP="00474FE0">
            <w:pPr>
              <w:jc w:val="center"/>
              <w:rPr>
                <w:sz w:val="20"/>
                <w:szCs w:val="20"/>
                <w:lang w:val="en-US"/>
              </w:rPr>
            </w:pPr>
            <w:r w:rsidRPr="00485E7B">
              <w:rPr>
                <w:sz w:val="20"/>
                <w:szCs w:val="20"/>
                <w:lang w:val="en-US"/>
              </w:rPr>
              <w:t>X</w:t>
            </w:r>
            <w:r w:rsidRPr="00485E7B">
              <w:rPr>
                <w:sz w:val="20"/>
                <w:szCs w:val="20"/>
                <w:vertAlign w:val="subscript"/>
                <w:lang w:val="en-US"/>
              </w:rPr>
              <w:t>1</w:t>
            </w:r>
            <w:r w:rsidRPr="00485E7B">
              <w:rPr>
                <w:sz w:val="20"/>
                <w:szCs w:val="20"/>
                <w:lang w:val="en-US"/>
              </w:rPr>
              <w:t>-Y</w:t>
            </w:r>
          </w:p>
        </w:tc>
        <w:tc>
          <w:tcPr>
            <w:tcW w:w="61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127903AF" w14:textId="77777777" w:rsidR="00485E7B" w:rsidRPr="00485E7B" w:rsidRDefault="00485E7B" w:rsidP="00474FE0">
            <w:pPr>
              <w:jc w:val="center"/>
              <w:rPr>
                <w:sz w:val="20"/>
                <w:szCs w:val="20"/>
                <w:lang w:val="en-US"/>
              </w:rPr>
            </w:pPr>
            <w:r w:rsidRPr="000C16E6">
              <w:rPr>
                <w:sz w:val="20"/>
                <w:szCs w:val="20"/>
              </w:rPr>
              <w:t xml:space="preserve">0.017 </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478F083F" w14:textId="77777777" w:rsidR="00485E7B" w:rsidRPr="00485E7B" w:rsidRDefault="00485E7B" w:rsidP="00474FE0">
            <w:pPr>
              <w:jc w:val="center"/>
              <w:rPr>
                <w:sz w:val="20"/>
                <w:szCs w:val="20"/>
                <w:lang w:val="en-US"/>
              </w:rPr>
            </w:pPr>
            <w:r w:rsidRPr="000C16E6">
              <w:rPr>
                <w:sz w:val="20"/>
                <w:szCs w:val="20"/>
              </w:rPr>
              <w:t xml:space="preserve">0.052 </w:t>
            </w:r>
          </w:p>
        </w:tc>
        <w:tc>
          <w:tcPr>
            <w:tcW w:w="733"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553C3127" w14:textId="77777777" w:rsidR="00485E7B" w:rsidRPr="00485E7B" w:rsidRDefault="00485E7B" w:rsidP="00474FE0">
            <w:pPr>
              <w:jc w:val="center"/>
              <w:rPr>
                <w:sz w:val="20"/>
                <w:szCs w:val="20"/>
                <w:lang w:val="en-US"/>
              </w:rPr>
            </w:pPr>
            <w:r w:rsidRPr="000C16E6">
              <w:rPr>
                <w:sz w:val="20"/>
                <w:szCs w:val="20"/>
              </w:rPr>
              <w:t xml:space="preserve">0.146 </w:t>
            </w:r>
          </w:p>
        </w:tc>
        <w:tc>
          <w:tcPr>
            <w:tcW w:w="95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01367DF6" w14:textId="77777777" w:rsidR="00485E7B" w:rsidRPr="00485E7B" w:rsidRDefault="00485E7B" w:rsidP="00474FE0">
            <w:pPr>
              <w:jc w:val="center"/>
              <w:rPr>
                <w:sz w:val="20"/>
                <w:szCs w:val="20"/>
                <w:lang w:val="en-US"/>
              </w:rPr>
            </w:pPr>
            <w:r w:rsidRPr="000C16E6">
              <w:rPr>
                <w:sz w:val="20"/>
                <w:szCs w:val="20"/>
              </w:rPr>
              <w:t xml:space="preserve">0.116 </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228B0336" w14:textId="77777777" w:rsidR="00485E7B" w:rsidRPr="00485E7B" w:rsidRDefault="00485E7B" w:rsidP="00474FE0">
            <w:pPr>
              <w:jc w:val="center"/>
              <w:rPr>
                <w:sz w:val="20"/>
                <w:szCs w:val="20"/>
                <w:lang w:val="en-US"/>
              </w:rPr>
            </w:pPr>
            <w:r w:rsidRPr="000C16E6">
              <w:rPr>
                <w:sz w:val="20"/>
                <w:szCs w:val="20"/>
              </w:rPr>
              <w:t xml:space="preserve">0.907 </w:t>
            </w:r>
          </w:p>
        </w:tc>
        <w:tc>
          <w:tcPr>
            <w:tcW w:w="849" w:type="pct"/>
            <w:tcBorders>
              <w:top w:val="single" w:sz="4" w:space="0" w:color="auto"/>
              <w:left w:val="single" w:sz="4" w:space="0" w:color="FFFFFF"/>
              <w:bottom w:val="single" w:sz="4" w:space="0" w:color="auto"/>
              <w:right w:val="single" w:sz="4" w:space="0" w:color="FFFFFF"/>
            </w:tcBorders>
          </w:tcPr>
          <w:p w14:paraId="4A06F4FA" w14:textId="77777777" w:rsidR="00485E7B" w:rsidRPr="00485E7B" w:rsidRDefault="00485E7B" w:rsidP="00474FE0">
            <w:pPr>
              <w:jc w:val="center"/>
              <w:rPr>
                <w:sz w:val="20"/>
                <w:szCs w:val="20"/>
                <w:lang w:val="en-US"/>
              </w:rPr>
            </w:pPr>
            <w:r w:rsidRPr="00485E7B">
              <w:rPr>
                <w:sz w:val="20"/>
                <w:szCs w:val="20"/>
                <w:lang w:val="en-US"/>
              </w:rPr>
              <w:t>Ditolak</w:t>
            </w:r>
          </w:p>
        </w:tc>
      </w:tr>
      <w:tr w:rsidR="00485E7B" w:rsidRPr="00485E7B" w14:paraId="0C7EC536" w14:textId="77777777" w:rsidTr="001F05AF">
        <w:trPr>
          <w:trHeight w:val="232"/>
          <w:jc w:val="center"/>
        </w:trPr>
        <w:tc>
          <w:tcPr>
            <w:tcW w:w="680" w:type="pct"/>
            <w:tcBorders>
              <w:top w:val="single" w:sz="6" w:space="0" w:color="000000"/>
              <w:left w:val="single" w:sz="4" w:space="0" w:color="FFFFFF"/>
              <w:bottom w:val="single" w:sz="4" w:space="0" w:color="auto"/>
              <w:right w:val="single" w:sz="4" w:space="0" w:color="FFFFFF"/>
            </w:tcBorders>
            <w:tcMar>
              <w:top w:w="0" w:type="dxa"/>
              <w:left w:w="120" w:type="dxa"/>
              <w:bottom w:w="0" w:type="dxa"/>
              <w:right w:w="120" w:type="dxa"/>
            </w:tcMar>
            <w:vAlign w:val="center"/>
            <w:hideMark/>
          </w:tcPr>
          <w:p w14:paraId="41194247" w14:textId="77777777" w:rsidR="00485E7B" w:rsidRPr="00485E7B" w:rsidRDefault="00485E7B" w:rsidP="00474FE0">
            <w:pPr>
              <w:jc w:val="center"/>
              <w:rPr>
                <w:sz w:val="20"/>
                <w:szCs w:val="20"/>
                <w:lang w:val="en-US"/>
              </w:rPr>
            </w:pPr>
            <w:r w:rsidRPr="00485E7B">
              <w:rPr>
                <w:sz w:val="20"/>
                <w:szCs w:val="20"/>
                <w:lang w:val="en-US"/>
              </w:rPr>
              <w:t>X</w:t>
            </w:r>
            <w:r w:rsidRPr="00485E7B">
              <w:rPr>
                <w:sz w:val="20"/>
                <w:szCs w:val="20"/>
                <w:vertAlign w:val="subscript"/>
                <w:lang w:val="en-US"/>
              </w:rPr>
              <w:t>2</w:t>
            </w:r>
            <w:r w:rsidRPr="00485E7B">
              <w:rPr>
                <w:sz w:val="20"/>
                <w:szCs w:val="20"/>
                <w:lang w:val="en-US"/>
              </w:rPr>
              <w:t>-Y</w:t>
            </w:r>
          </w:p>
        </w:tc>
        <w:tc>
          <w:tcPr>
            <w:tcW w:w="61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01106774" w14:textId="77777777" w:rsidR="00485E7B" w:rsidRPr="00485E7B" w:rsidRDefault="00485E7B" w:rsidP="00474FE0">
            <w:pPr>
              <w:jc w:val="center"/>
              <w:rPr>
                <w:sz w:val="20"/>
                <w:szCs w:val="20"/>
                <w:lang w:val="en-US"/>
              </w:rPr>
            </w:pPr>
            <w:r w:rsidRPr="000C16E6">
              <w:rPr>
                <w:sz w:val="20"/>
                <w:szCs w:val="20"/>
              </w:rPr>
              <w:t xml:space="preserve">0.391 </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6D5D6F75" w14:textId="77777777" w:rsidR="00485E7B" w:rsidRPr="00485E7B" w:rsidRDefault="00485E7B" w:rsidP="00474FE0">
            <w:pPr>
              <w:jc w:val="center"/>
              <w:rPr>
                <w:sz w:val="20"/>
                <w:szCs w:val="20"/>
                <w:lang w:val="en-US"/>
              </w:rPr>
            </w:pPr>
            <w:r w:rsidRPr="000C16E6">
              <w:rPr>
                <w:sz w:val="20"/>
                <w:szCs w:val="20"/>
              </w:rPr>
              <w:t xml:space="preserve">0.385 </w:t>
            </w:r>
          </w:p>
        </w:tc>
        <w:tc>
          <w:tcPr>
            <w:tcW w:w="733"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3489BCB0" w14:textId="77777777" w:rsidR="00485E7B" w:rsidRPr="00485E7B" w:rsidRDefault="00485E7B" w:rsidP="00474FE0">
            <w:pPr>
              <w:jc w:val="center"/>
              <w:rPr>
                <w:sz w:val="20"/>
                <w:szCs w:val="20"/>
                <w:lang w:val="en-US"/>
              </w:rPr>
            </w:pPr>
            <w:r w:rsidRPr="000C16E6">
              <w:rPr>
                <w:sz w:val="20"/>
                <w:szCs w:val="20"/>
              </w:rPr>
              <w:t xml:space="preserve">0.197 </w:t>
            </w:r>
          </w:p>
        </w:tc>
        <w:tc>
          <w:tcPr>
            <w:tcW w:w="95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23188195" w14:textId="77777777" w:rsidR="00485E7B" w:rsidRPr="00485E7B" w:rsidRDefault="00485E7B" w:rsidP="00474FE0">
            <w:pPr>
              <w:jc w:val="center"/>
              <w:rPr>
                <w:sz w:val="20"/>
                <w:szCs w:val="20"/>
                <w:lang w:val="en-US"/>
              </w:rPr>
            </w:pPr>
            <w:r w:rsidRPr="000C16E6">
              <w:rPr>
                <w:sz w:val="20"/>
                <w:szCs w:val="20"/>
              </w:rPr>
              <w:t xml:space="preserve">1.982 </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7E2FFC34" w14:textId="77777777" w:rsidR="00485E7B" w:rsidRPr="00485E7B" w:rsidRDefault="00485E7B" w:rsidP="00474FE0">
            <w:pPr>
              <w:jc w:val="center"/>
              <w:rPr>
                <w:sz w:val="20"/>
                <w:szCs w:val="20"/>
                <w:lang w:val="en-US"/>
              </w:rPr>
            </w:pPr>
            <w:r w:rsidRPr="000C16E6">
              <w:rPr>
                <w:sz w:val="20"/>
                <w:szCs w:val="20"/>
              </w:rPr>
              <w:t xml:space="preserve">0.048 </w:t>
            </w:r>
          </w:p>
        </w:tc>
        <w:tc>
          <w:tcPr>
            <w:tcW w:w="849" w:type="pct"/>
            <w:tcBorders>
              <w:top w:val="single" w:sz="4" w:space="0" w:color="auto"/>
              <w:left w:val="single" w:sz="4" w:space="0" w:color="FFFFFF"/>
              <w:bottom w:val="single" w:sz="4" w:space="0" w:color="auto"/>
              <w:right w:val="single" w:sz="4" w:space="0" w:color="FFFFFF"/>
            </w:tcBorders>
          </w:tcPr>
          <w:p w14:paraId="11EB573F" w14:textId="77777777" w:rsidR="00485E7B" w:rsidRPr="00485E7B" w:rsidRDefault="00485E7B" w:rsidP="00474FE0">
            <w:pPr>
              <w:jc w:val="center"/>
              <w:rPr>
                <w:sz w:val="20"/>
                <w:szCs w:val="20"/>
                <w:lang w:val="en-US"/>
              </w:rPr>
            </w:pPr>
            <w:r w:rsidRPr="00485E7B">
              <w:rPr>
                <w:sz w:val="20"/>
                <w:szCs w:val="20"/>
                <w:lang w:val="en-US"/>
              </w:rPr>
              <w:t>Diterima</w:t>
            </w:r>
          </w:p>
        </w:tc>
      </w:tr>
      <w:tr w:rsidR="00485E7B" w:rsidRPr="00485E7B" w14:paraId="3A40DD0D" w14:textId="77777777" w:rsidTr="001F05AF">
        <w:trPr>
          <w:trHeight w:val="232"/>
          <w:jc w:val="center"/>
        </w:trPr>
        <w:tc>
          <w:tcPr>
            <w:tcW w:w="680" w:type="pct"/>
            <w:tcBorders>
              <w:top w:val="single" w:sz="4" w:space="0" w:color="auto"/>
              <w:left w:val="single" w:sz="4" w:space="0" w:color="FFFFFF"/>
              <w:bottom w:val="single" w:sz="6" w:space="0" w:color="000000"/>
              <w:right w:val="single" w:sz="4" w:space="0" w:color="FFFFFF"/>
            </w:tcBorders>
            <w:tcMar>
              <w:top w:w="0" w:type="dxa"/>
              <w:left w:w="120" w:type="dxa"/>
              <w:bottom w:w="0" w:type="dxa"/>
              <w:right w:w="120" w:type="dxa"/>
            </w:tcMar>
            <w:vAlign w:val="center"/>
            <w:hideMark/>
          </w:tcPr>
          <w:p w14:paraId="76605A5E" w14:textId="77777777" w:rsidR="00485E7B" w:rsidRPr="00485E7B" w:rsidRDefault="00485E7B" w:rsidP="00474FE0">
            <w:pPr>
              <w:jc w:val="center"/>
              <w:rPr>
                <w:sz w:val="20"/>
                <w:szCs w:val="20"/>
                <w:lang w:val="en-US"/>
              </w:rPr>
            </w:pPr>
            <w:r w:rsidRPr="00485E7B">
              <w:rPr>
                <w:sz w:val="20"/>
                <w:szCs w:val="20"/>
                <w:lang w:val="en-US"/>
              </w:rPr>
              <w:t>X</w:t>
            </w:r>
            <w:r w:rsidRPr="00485E7B">
              <w:rPr>
                <w:sz w:val="20"/>
                <w:szCs w:val="20"/>
                <w:vertAlign w:val="subscript"/>
                <w:lang w:val="en-US"/>
              </w:rPr>
              <w:t>3</w:t>
            </w:r>
            <w:r w:rsidRPr="00485E7B">
              <w:rPr>
                <w:sz w:val="20"/>
                <w:szCs w:val="20"/>
                <w:lang w:val="en-US"/>
              </w:rPr>
              <w:t>-Y</w:t>
            </w:r>
          </w:p>
        </w:tc>
        <w:tc>
          <w:tcPr>
            <w:tcW w:w="61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6977B95D" w14:textId="77777777" w:rsidR="00485E7B" w:rsidRPr="00485E7B" w:rsidRDefault="00485E7B" w:rsidP="00474FE0">
            <w:pPr>
              <w:jc w:val="center"/>
              <w:rPr>
                <w:sz w:val="20"/>
                <w:szCs w:val="20"/>
                <w:lang w:val="en-US"/>
              </w:rPr>
            </w:pPr>
            <w:r w:rsidRPr="000C16E6">
              <w:rPr>
                <w:sz w:val="20"/>
                <w:szCs w:val="20"/>
              </w:rPr>
              <w:t xml:space="preserve">0.380 </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310F104F" w14:textId="77777777" w:rsidR="00485E7B" w:rsidRPr="00485E7B" w:rsidRDefault="00485E7B" w:rsidP="00474FE0">
            <w:pPr>
              <w:jc w:val="center"/>
              <w:rPr>
                <w:sz w:val="20"/>
                <w:szCs w:val="20"/>
                <w:lang w:val="en-US"/>
              </w:rPr>
            </w:pPr>
            <w:r w:rsidRPr="000C16E6">
              <w:rPr>
                <w:sz w:val="20"/>
                <w:szCs w:val="20"/>
              </w:rPr>
              <w:t xml:space="preserve">0.398 </w:t>
            </w:r>
          </w:p>
        </w:tc>
        <w:tc>
          <w:tcPr>
            <w:tcW w:w="733"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29F17347" w14:textId="77777777" w:rsidR="00485E7B" w:rsidRPr="00485E7B" w:rsidRDefault="00485E7B" w:rsidP="00474FE0">
            <w:pPr>
              <w:jc w:val="center"/>
              <w:rPr>
                <w:sz w:val="20"/>
                <w:szCs w:val="20"/>
                <w:lang w:val="en-US"/>
              </w:rPr>
            </w:pPr>
            <w:r w:rsidRPr="000C16E6">
              <w:rPr>
                <w:sz w:val="20"/>
                <w:szCs w:val="20"/>
              </w:rPr>
              <w:t xml:space="preserve">0.153 </w:t>
            </w:r>
          </w:p>
        </w:tc>
        <w:tc>
          <w:tcPr>
            <w:tcW w:w="952"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2EE036B2" w14:textId="77777777" w:rsidR="00485E7B" w:rsidRPr="00485E7B" w:rsidRDefault="00485E7B" w:rsidP="00474FE0">
            <w:pPr>
              <w:jc w:val="center"/>
              <w:rPr>
                <w:sz w:val="20"/>
                <w:szCs w:val="20"/>
                <w:lang w:val="en-US"/>
              </w:rPr>
            </w:pPr>
            <w:r w:rsidRPr="000C16E6">
              <w:rPr>
                <w:sz w:val="20"/>
                <w:szCs w:val="20"/>
              </w:rPr>
              <w:t xml:space="preserve">2.489 </w:t>
            </w:r>
          </w:p>
        </w:tc>
        <w:tc>
          <w:tcPr>
            <w:tcW w:w="587" w:type="pct"/>
            <w:tcBorders>
              <w:top w:val="single" w:sz="6" w:space="0" w:color="000000"/>
              <w:left w:val="single" w:sz="4" w:space="0" w:color="FFFFFF"/>
              <w:bottom w:val="single" w:sz="6" w:space="0" w:color="000000"/>
              <w:right w:val="single" w:sz="4" w:space="0" w:color="FFFFFF"/>
            </w:tcBorders>
            <w:tcMar>
              <w:top w:w="0" w:type="dxa"/>
              <w:left w:w="120" w:type="dxa"/>
              <w:bottom w:w="0" w:type="dxa"/>
              <w:right w:w="120" w:type="dxa"/>
            </w:tcMar>
            <w:vAlign w:val="center"/>
          </w:tcPr>
          <w:p w14:paraId="6A9F2493" w14:textId="77777777" w:rsidR="00485E7B" w:rsidRPr="00485E7B" w:rsidRDefault="00485E7B" w:rsidP="00474FE0">
            <w:pPr>
              <w:jc w:val="center"/>
              <w:rPr>
                <w:sz w:val="20"/>
                <w:szCs w:val="20"/>
                <w:lang w:val="en-US"/>
              </w:rPr>
            </w:pPr>
            <w:r w:rsidRPr="000C16E6">
              <w:rPr>
                <w:sz w:val="20"/>
                <w:szCs w:val="20"/>
              </w:rPr>
              <w:t xml:space="preserve">0.013 </w:t>
            </w:r>
          </w:p>
        </w:tc>
        <w:tc>
          <w:tcPr>
            <w:tcW w:w="849" w:type="pct"/>
            <w:tcBorders>
              <w:top w:val="single" w:sz="4" w:space="0" w:color="auto"/>
              <w:left w:val="single" w:sz="4" w:space="0" w:color="FFFFFF"/>
              <w:bottom w:val="single" w:sz="4" w:space="0" w:color="auto"/>
              <w:right w:val="single" w:sz="4" w:space="0" w:color="FFFFFF"/>
            </w:tcBorders>
          </w:tcPr>
          <w:p w14:paraId="764B1A67" w14:textId="77777777" w:rsidR="00485E7B" w:rsidRPr="00485E7B" w:rsidRDefault="00485E7B" w:rsidP="00474FE0">
            <w:pPr>
              <w:jc w:val="center"/>
              <w:rPr>
                <w:sz w:val="20"/>
                <w:szCs w:val="20"/>
                <w:lang w:val="en-US"/>
              </w:rPr>
            </w:pPr>
            <w:r w:rsidRPr="00485E7B">
              <w:rPr>
                <w:sz w:val="20"/>
                <w:szCs w:val="20"/>
                <w:lang w:val="en-US"/>
              </w:rPr>
              <w:t>Diterima</w:t>
            </w:r>
          </w:p>
        </w:tc>
      </w:tr>
    </w:tbl>
    <w:p w14:paraId="299ABBB9" w14:textId="5CD59E8E" w:rsidR="00CB2CF9" w:rsidRPr="00671718" w:rsidRDefault="00C6170C" w:rsidP="00487F9B">
      <w:pPr>
        <w:spacing w:before="120" w:after="120"/>
        <w:rPr>
          <w:sz w:val="22"/>
          <w:szCs w:val="22"/>
        </w:rPr>
      </w:pPr>
      <w:r>
        <w:rPr>
          <w:color w:val="000000"/>
          <w:sz w:val="22"/>
          <w:szCs w:val="22"/>
        </w:rPr>
        <w:t>Sumber: Data Diolah, 2026</w:t>
      </w:r>
    </w:p>
    <w:p w14:paraId="7C166E6C" w14:textId="141D7E45" w:rsidR="00B71129" w:rsidRDefault="00095C9B" w:rsidP="00B71129">
      <w:pPr>
        <w:pBdr>
          <w:top w:val="nil"/>
          <w:left w:val="nil"/>
          <w:bottom w:val="nil"/>
          <w:right w:val="nil"/>
          <w:between w:val="nil"/>
        </w:pBdr>
        <w:ind w:firstLine="567"/>
        <w:jc w:val="both"/>
        <w:rPr>
          <w:color w:val="000000"/>
          <w:sz w:val="22"/>
          <w:szCs w:val="22"/>
          <w:lang w:val="sv-SE"/>
        </w:rPr>
      </w:pPr>
      <w:r w:rsidRPr="00AF05C3">
        <w:rPr>
          <w:color w:val="000000"/>
          <w:sz w:val="22"/>
          <w:szCs w:val="22"/>
        </w:rPr>
        <w:t xml:space="preserve">Hasil penelitian ini menunjukkan bahwa komunikasi kelompok </w:t>
      </w:r>
      <w:r w:rsidR="00E0389F" w:rsidRPr="00AF05C3">
        <w:rPr>
          <w:color w:val="000000"/>
          <w:sz w:val="22"/>
          <w:szCs w:val="22"/>
        </w:rPr>
        <w:t xml:space="preserve">tidak memiliki pengaruh </w:t>
      </w:r>
      <w:r w:rsidR="00B8174C">
        <w:rPr>
          <w:color w:val="000000"/>
          <w:sz w:val="22"/>
          <w:szCs w:val="22"/>
        </w:rPr>
        <w:t xml:space="preserve">dimana </w:t>
      </w:r>
      <w:r w:rsidR="00AF05C3" w:rsidRPr="00AF05C3">
        <w:rPr>
          <w:color w:val="000000"/>
          <w:sz w:val="22"/>
          <w:szCs w:val="22"/>
        </w:rPr>
        <w:t xml:space="preserve">kuantitas komunikasi (seperti frekuensi interaksi) tidak selalu berbanding lurus dengan keterikatan emosional, sebagaimana ditunjukkan oleh studi </w:t>
      </w:r>
      <w:sdt>
        <w:sdtPr>
          <w:rPr>
            <w:color w:val="000000"/>
            <w:sz w:val="22"/>
            <w:szCs w:val="22"/>
          </w:rPr>
          <w:tag w:val="MENDELEY_CITATION_v3_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"/>
          <w:id w:val="1750307768"/>
          <w:placeholder>
            <w:docPart w:val="DefaultPlaceholder_-1854013440"/>
          </w:placeholder>
        </w:sdtPr>
        <w:sdtContent>
          <w:r w:rsidR="00A63770" w:rsidRPr="00A63770">
            <w:rPr>
              <w:color w:val="000000"/>
              <w:sz w:val="22"/>
              <w:szCs w:val="22"/>
            </w:rPr>
            <w:t>Deroo (2019)</w:t>
          </w:r>
        </w:sdtContent>
      </w:sdt>
      <w:r w:rsidR="00037187">
        <w:rPr>
          <w:color w:val="000000"/>
          <w:sz w:val="22"/>
          <w:szCs w:val="22"/>
        </w:rPr>
        <w:t xml:space="preserve"> </w:t>
      </w:r>
      <w:r w:rsidR="00AF05C3" w:rsidRPr="00AF05C3">
        <w:rPr>
          <w:color w:val="000000"/>
          <w:sz w:val="22"/>
          <w:szCs w:val="22"/>
        </w:rPr>
        <w:t xml:space="preserve">di mana kelompok dengan komunikasi intens justru memiliki kohesivitas moderat akibat dominasi kualitas interaksi daripada frekuensi semata. </w:t>
      </w:r>
      <w:r w:rsidR="00AF05C3" w:rsidRPr="00A2402F">
        <w:rPr>
          <w:color w:val="000000"/>
          <w:sz w:val="22"/>
          <w:szCs w:val="22"/>
          <w:lang w:val="sv-SE"/>
        </w:rPr>
        <w:t>Faktor lain seperti kesamaan latar belakang, senioritas, pola komunikasi terstruktur, dan ukuran kelompok yang besar dapat menghambat efek tersebut, sehingga kohesivitas lebih bergantung pada kepercayaan interpersonal, orientasi positif, serta faktor eksternal seperti interaksi nonverbal yang tidak optimal.</w:t>
      </w:r>
    </w:p>
    <w:p w14:paraId="141CDF7B" w14:textId="2DBE52B0" w:rsidR="00A2402F" w:rsidRDefault="003613CE" w:rsidP="00B71129">
      <w:pPr>
        <w:pBdr>
          <w:top w:val="nil"/>
          <w:left w:val="nil"/>
          <w:bottom w:val="nil"/>
          <w:right w:val="nil"/>
          <w:between w:val="nil"/>
        </w:pBdr>
        <w:ind w:firstLine="567"/>
        <w:jc w:val="both"/>
        <w:rPr>
          <w:color w:val="000000"/>
          <w:sz w:val="22"/>
          <w:szCs w:val="22"/>
          <w:lang w:val="sv-SE"/>
        </w:rPr>
      </w:pPr>
      <w:r>
        <w:rPr>
          <w:color w:val="000000"/>
          <w:sz w:val="22"/>
          <w:szCs w:val="22"/>
          <w:lang w:val="sv-SE"/>
        </w:rPr>
        <w:t xml:space="preserve">Interaksi sosial dalam penelitian ini </w:t>
      </w:r>
      <w:r w:rsidR="00E3563F" w:rsidRPr="00E3563F">
        <w:rPr>
          <w:color w:val="000000"/>
          <w:sz w:val="22"/>
          <w:szCs w:val="22"/>
          <w:lang w:val="sv-SE"/>
        </w:rPr>
        <w:t>memberikan kontribusi positif yang signifikan terhadap tingkat kohesivitas kelompok.</w:t>
      </w:r>
      <w:r w:rsidR="00E3563F">
        <w:rPr>
          <w:color w:val="000000"/>
          <w:sz w:val="22"/>
          <w:szCs w:val="22"/>
          <w:lang w:val="sv-SE"/>
        </w:rPr>
        <w:t xml:space="preserve"> </w:t>
      </w:r>
      <w:r w:rsidR="00E1221B" w:rsidRPr="00E1221B">
        <w:rPr>
          <w:color w:val="000000"/>
          <w:sz w:val="22"/>
          <w:szCs w:val="22"/>
          <w:lang w:val="sv-SE"/>
        </w:rPr>
        <w:t>Data tersebut secara empiris membuktikan bahwa hubungan sosial yang terjalin dengan baik secara konsisten akan meningkatkan kohesivitas di dalam kelompok.</w:t>
      </w:r>
      <w:r w:rsidR="00E1221B">
        <w:rPr>
          <w:color w:val="000000"/>
          <w:sz w:val="22"/>
          <w:szCs w:val="22"/>
          <w:lang w:val="sv-SE"/>
        </w:rPr>
        <w:t xml:space="preserve"> </w:t>
      </w:r>
      <w:r w:rsidR="00FA158F" w:rsidRPr="00FA158F">
        <w:rPr>
          <w:color w:val="000000"/>
          <w:sz w:val="22"/>
          <w:szCs w:val="22"/>
          <w:lang w:val="sv-SE"/>
        </w:rPr>
        <w:t>Keselarasan ini membuktikan bahwa temuan ini memperkuat teori bahwa interaksi bukan hanya sekadar pertemuan fisik, melainkan jembatan utama dalam membangun keterikatan emosional antaranggota dalam berbagai konteks organisasi.</w:t>
      </w:r>
      <w:r w:rsidR="00333FBC">
        <w:rPr>
          <w:color w:val="000000"/>
          <w:sz w:val="22"/>
          <w:szCs w:val="22"/>
          <w:lang w:val="sv-SE"/>
        </w:rPr>
        <w:t xml:space="preserve"> </w:t>
      </w:r>
      <w:r w:rsidR="008C61B8" w:rsidRPr="008C61B8">
        <w:rPr>
          <w:color w:val="000000"/>
          <w:sz w:val="22"/>
          <w:szCs w:val="22"/>
          <w:lang w:val="sv-SE"/>
        </w:rPr>
        <w:t xml:space="preserve">Hasil ini sangat sejalan dengan penelitian yang dilakukan oleh </w:t>
      </w:r>
      <w:sdt>
        <w:sdtPr>
          <w:rPr>
            <w:color w:val="000000"/>
            <w:sz w:val="22"/>
            <w:szCs w:val="22"/>
            <w:lang w:val="sv-SE"/>
          </w:rPr>
          <w:tag w:val="MENDELEY_CITATION_v3_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"/>
          <w:id w:val="2140375166"/>
          <w:placeholder>
            <w:docPart w:val="DefaultPlaceholder_-1854013440"/>
          </w:placeholder>
        </w:sdtPr>
        <w:sdtContent>
          <w:r w:rsidR="00A63770" w:rsidRPr="00A63770">
            <w:rPr>
              <w:color w:val="000000"/>
              <w:sz w:val="22"/>
              <w:szCs w:val="22"/>
              <w:lang w:val="sv-SE"/>
            </w:rPr>
            <w:t>Fabli (2022)</w:t>
          </w:r>
        </w:sdtContent>
      </w:sdt>
      <w:r w:rsidR="00037187">
        <w:rPr>
          <w:color w:val="000000"/>
          <w:sz w:val="22"/>
          <w:szCs w:val="22"/>
          <w:lang w:val="sv-SE"/>
        </w:rPr>
        <w:t xml:space="preserve"> </w:t>
      </w:r>
      <w:r w:rsidR="008C61B8" w:rsidRPr="008C61B8">
        <w:rPr>
          <w:color w:val="000000"/>
          <w:sz w:val="22"/>
          <w:szCs w:val="22"/>
          <w:lang w:val="sv-SE"/>
        </w:rPr>
        <w:t>mengenai hubungan interaksi sosial dengan kohesivitas kelompok yang menunjukkan bahwa semakin tinggi intensitas interaksi sosial, maka semakin tinggi pula tingkat kohesivitas kelompoknya.</w:t>
      </w:r>
    </w:p>
    <w:p w14:paraId="486D7F66" w14:textId="5F6B48B1" w:rsidR="001C68F7" w:rsidRDefault="00A16417" w:rsidP="00B71129">
      <w:pPr>
        <w:pBdr>
          <w:top w:val="nil"/>
          <w:left w:val="nil"/>
          <w:bottom w:val="nil"/>
          <w:right w:val="nil"/>
          <w:between w:val="nil"/>
        </w:pBdr>
        <w:ind w:firstLine="567"/>
        <w:jc w:val="both"/>
        <w:rPr>
          <w:color w:val="000000"/>
          <w:sz w:val="22"/>
          <w:szCs w:val="22"/>
          <w:lang w:val="sv-SE"/>
        </w:rPr>
      </w:pPr>
      <w:r>
        <w:rPr>
          <w:color w:val="000000"/>
          <w:sz w:val="22"/>
          <w:szCs w:val="22"/>
          <w:lang w:val="sv-SE"/>
        </w:rPr>
        <w:t xml:space="preserve">Selain itu </w:t>
      </w:r>
      <w:r w:rsidR="00555969" w:rsidRPr="00555969">
        <w:rPr>
          <w:color w:val="000000"/>
          <w:sz w:val="22"/>
          <w:szCs w:val="22"/>
          <w:lang w:val="sv-SE"/>
        </w:rPr>
        <w:t>diperoleh temuan bahwa tingkat kepercayaan memiliki pengaruh positif terhadap kohesivitas anggota Semsmart Community. Hal ini menunjukkan bahwa semakin tinggi rasa saling percaya antaranggota, maka semakin kuat pula rasa kebersamaan, keterikatan emosional, serta keinginan anggota untuk tetap berada dan berpartisipasi aktif dalam komunitas.</w:t>
      </w:r>
      <w:r w:rsidR="00A614EE">
        <w:rPr>
          <w:color w:val="000000"/>
          <w:sz w:val="22"/>
          <w:szCs w:val="22"/>
          <w:lang w:val="sv-SE"/>
        </w:rPr>
        <w:t xml:space="preserve"> </w:t>
      </w:r>
      <w:r w:rsidR="001B5E7A">
        <w:rPr>
          <w:color w:val="000000"/>
          <w:sz w:val="22"/>
          <w:szCs w:val="22"/>
          <w:lang w:val="sv-SE"/>
        </w:rPr>
        <w:t xml:space="preserve">Hasil penelitian ini sejalan dengan penelitian yang dilakukan </w:t>
      </w:r>
      <w:r w:rsidR="001B5E7A" w:rsidRPr="001B5E7A">
        <w:rPr>
          <w:color w:val="000000"/>
          <w:sz w:val="22"/>
          <w:szCs w:val="22"/>
          <w:lang w:val="sv-SE"/>
        </w:rPr>
        <w:t xml:space="preserve">oleh </w:t>
      </w:r>
      <w:sdt>
        <w:sdtPr>
          <w:rPr>
            <w:color w:val="000000"/>
            <w:sz w:val="22"/>
            <w:szCs w:val="22"/>
            <w:lang w:val="sv-SE"/>
          </w:rPr>
          <w:tag w:val="MENDELEY_CITATION_v3_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"/>
          <w:id w:val="-2060163503"/>
          <w:placeholder>
            <w:docPart w:val="DefaultPlaceholder_-1854013440"/>
          </w:placeholder>
        </w:sdtPr>
        <w:sdtContent>
          <w:r w:rsidR="00A63770" w:rsidRPr="00A63770">
            <w:rPr>
              <w:color w:val="000000"/>
              <w:sz w:val="22"/>
              <w:szCs w:val="22"/>
              <w:lang w:val="sv-SE"/>
            </w:rPr>
            <w:t>Karimah et al. (2024)</w:t>
          </w:r>
        </w:sdtContent>
      </w:sdt>
      <w:r w:rsidR="00ED3447">
        <w:rPr>
          <w:color w:val="000000"/>
          <w:sz w:val="22"/>
          <w:szCs w:val="22"/>
          <w:lang w:val="sv-SE"/>
        </w:rPr>
        <w:t xml:space="preserve"> </w:t>
      </w:r>
      <w:r w:rsidR="001B5E7A" w:rsidRPr="001B5E7A">
        <w:rPr>
          <w:color w:val="000000"/>
          <w:sz w:val="22"/>
          <w:szCs w:val="22"/>
          <w:lang w:val="sv-SE"/>
        </w:rPr>
        <w:t>yang menyimpulkan bahwa aspek keterpercayaan merupakan faktor penting yang memengaruhi kohesivitas kelompok, bahkan menjadi salah satu aspek dominan dibandingkan faktor lainnya.</w:t>
      </w:r>
      <w:r w:rsidR="00E278C7">
        <w:rPr>
          <w:color w:val="000000"/>
          <w:sz w:val="22"/>
          <w:szCs w:val="22"/>
          <w:lang w:val="sv-SE"/>
        </w:rPr>
        <w:t xml:space="preserve"> </w:t>
      </w:r>
      <w:r w:rsidR="00E278C7" w:rsidRPr="00E278C7">
        <w:rPr>
          <w:color w:val="000000"/>
          <w:sz w:val="22"/>
          <w:szCs w:val="22"/>
          <w:lang w:val="sv-SE"/>
        </w:rPr>
        <w:t>Dari hasil penelitian ini menegaskan bahwa tingkat kepercayaan merupakan faktor penting dalam membentuk dan memperkuat kohesivitas anggota Semsmart Community, di mana kepercayaan yang terbangun dengan baik akan mendorong terciptanya komunitas yang lebih solid, harmonis, dan berkelanjutan</w:t>
      </w:r>
      <w:r w:rsidR="007467AF">
        <w:rPr>
          <w:color w:val="000000"/>
          <w:sz w:val="22"/>
          <w:szCs w:val="22"/>
          <w:lang w:val="sv-SE"/>
        </w:rPr>
        <w:t xml:space="preserve">. </w:t>
      </w:r>
    </w:p>
    <w:p w14:paraId="2818ABE7" w14:textId="30206347" w:rsidR="00BC68A7" w:rsidRPr="00CB0896" w:rsidRDefault="00B2057B" w:rsidP="00CB0896">
      <w:pPr>
        <w:pBdr>
          <w:top w:val="nil"/>
          <w:left w:val="nil"/>
          <w:bottom w:val="nil"/>
          <w:right w:val="nil"/>
          <w:between w:val="nil"/>
        </w:pBdr>
        <w:ind w:firstLine="567"/>
        <w:jc w:val="both"/>
        <w:rPr>
          <w:color w:val="000000"/>
          <w:sz w:val="22"/>
          <w:szCs w:val="22"/>
          <w:lang w:val="sv-SE"/>
        </w:rPr>
      </w:pPr>
      <w:r w:rsidRPr="00B2057B">
        <w:rPr>
          <w:color w:val="000000"/>
          <w:sz w:val="22"/>
          <w:szCs w:val="22"/>
          <w:lang w:val="sv-SE"/>
        </w:rPr>
        <w:t>Secara keseluruhan, hipotesis ini menyatakan bahwa meskipun komunikasi tidak menunjukkan dampak yang nyata, faktor interaksi sosial dan tingkat kepercayaan secara parsial memiliki peran krusial dalam membentuk kohesivitas. Sinergi antara interaksi yang aktif dan rasa saling percaya antar anggota menjadi kunci utama dalam menjaga keutuhan kelompok tersebut.</w:t>
      </w:r>
      <w:r>
        <w:rPr>
          <w:color w:val="000000"/>
          <w:sz w:val="22"/>
          <w:szCs w:val="22"/>
          <w:lang w:val="sv-SE"/>
        </w:rPr>
        <w:t xml:space="preserve"> </w:t>
      </w:r>
      <w:r w:rsidR="0098743C" w:rsidRPr="0098743C">
        <w:rPr>
          <w:color w:val="000000"/>
          <w:sz w:val="22"/>
          <w:szCs w:val="22"/>
          <w:lang w:val="sv-SE"/>
        </w:rPr>
        <w:t>Hal ini memberikan gambaran bahwa dalam konteks penelitian ini, aktivitas komunikasi saja tidak cukup kuat untuk meningkatkan keterikatan antar anggota jika tidak disertai dengan aspek-aspek pendukung lainnya</w:t>
      </w:r>
      <w:r w:rsidR="00D20C9F">
        <w:rPr>
          <w:color w:val="000000"/>
          <w:sz w:val="22"/>
          <w:szCs w:val="22"/>
          <w:lang w:val="sv-SE"/>
        </w:rPr>
        <w:t xml:space="preserve">. Sedangkan interaksi sosial </w:t>
      </w:r>
      <w:r w:rsidR="00D20C9F" w:rsidRPr="00D20C9F">
        <w:rPr>
          <w:color w:val="000000"/>
          <w:sz w:val="22"/>
          <w:szCs w:val="22"/>
          <w:lang w:val="sv-SE"/>
        </w:rPr>
        <w:t>secara langsung berkontribusi pada peningkatan kohesivitas kelompok.</w:t>
      </w:r>
      <w:r w:rsidR="00E1649C">
        <w:rPr>
          <w:color w:val="000000"/>
          <w:sz w:val="22"/>
          <w:szCs w:val="22"/>
          <w:lang w:val="sv-SE"/>
        </w:rPr>
        <w:t xml:space="preserve"> </w:t>
      </w:r>
      <w:r w:rsidR="00D20C9F" w:rsidRPr="00D20C9F">
        <w:rPr>
          <w:color w:val="000000"/>
          <w:sz w:val="22"/>
          <w:szCs w:val="22"/>
          <w:lang w:val="sv-SE"/>
        </w:rPr>
        <w:t>Anggota kelompok merasa lebih terikat satu sama lain melalui aksi sosial yang nyata, seperti kerja sama dan keterlibatan dalam kegiatan bersama.</w:t>
      </w:r>
      <w:r w:rsidR="00D20C9F">
        <w:rPr>
          <w:color w:val="000000"/>
          <w:sz w:val="22"/>
          <w:szCs w:val="22"/>
          <w:lang w:val="sv-SE"/>
        </w:rPr>
        <w:t xml:space="preserve"> Begitu juga dengan tingkat kepercayaan </w:t>
      </w:r>
      <w:r w:rsidR="00034076" w:rsidRPr="00034076">
        <w:rPr>
          <w:color w:val="000000"/>
          <w:sz w:val="22"/>
          <w:szCs w:val="22"/>
          <w:lang w:val="sv-SE"/>
        </w:rPr>
        <w:t>mampu menghilangkan kecurigaan dan menciptakan rasa aman dalam kelompok, sehingga variabel ini menjadi penentu yang sangat kuat dalam menciptakan kelompok yang solid dan padu.</w:t>
      </w:r>
    </w:p>
    <w:p w14:paraId="1FDA9B6B" w14:textId="77777777" w:rsidR="00BC68A7" w:rsidRPr="00A2402F" w:rsidRDefault="00BC68A7">
      <w:pPr>
        <w:pBdr>
          <w:top w:val="nil"/>
          <w:left w:val="nil"/>
          <w:bottom w:val="nil"/>
          <w:right w:val="nil"/>
          <w:between w:val="nil"/>
        </w:pBdr>
        <w:jc w:val="both"/>
        <w:rPr>
          <w:sz w:val="22"/>
          <w:szCs w:val="22"/>
          <w:lang w:val="sv-SE"/>
        </w:rPr>
      </w:pPr>
    </w:p>
    <w:p w14:paraId="208917CA" w14:textId="77777777" w:rsidR="00BC68A7" w:rsidRPr="0084750F" w:rsidRDefault="007F05C5">
      <w:pPr>
        <w:spacing w:after="120"/>
        <w:rPr>
          <w:b/>
          <w:bCs/>
          <w:sz w:val="26"/>
          <w:szCs w:val="26"/>
          <w:lang w:val="sv-SE"/>
        </w:rPr>
      </w:pPr>
      <w:r w:rsidRPr="0084750F">
        <w:rPr>
          <w:b/>
          <w:bCs/>
          <w:sz w:val="26"/>
          <w:szCs w:val="26"/>
          <w:lang w:val="sv-SE"/>
        </w:rPr>
        <w:t>KESIMPULAN DAN SARAN</w:t>
      </w:r>
    </w:p>
    <w:p w14:paraId="34E89350" w14:textId="77777777" w:rsidR="005A724F" w:rsidRDefault="005A724F">
      <w:pPr>
        <w:pBdr>
          <w:top w:val="nil"/>
          <w:left w:val="nil"/>
          <w:bottom w:val="nil"/>
          <w:right w:val="nil"/>
          <w:between w:val="nil"/>
        </w:pBdr>
        <w:ind w:firstLine="567"/>
        <w:jc w:val="both"/>
        <w:rPr>
          <w:sz w:val="22"/>
          <w:szCs w:val="22"/>
          <w:lang w:val="sv-SE"/>
        </w:rPr>
      </w:pPr>
      <w:r>
        <w:rPr>
          <w:sz w:val="22"/>
          <w:szCs w:val="22"/>
          <w:lang w:val="sv-SE"/>
        </w:rPr>
        <w:t xml:space="preserve">Kesimpulan dari penelitian ini </w:t>
      </w:r>
      <w:r w:rsidRPr="005A724F">
        <w:rPr>
          <w:sz w:val="22"/>
          <w:szCs w:val="22"/>
          <w:lang w:val="sv-SE"/>
        </w:rPr>
        <w:t xml:space="preserve">menunjukkan bahwa kohesivitas anggota Semsmart Community tidak semata-mata ditentukan oleh intensitas komunikasi kelompok, melainkan lebih dominan dipengaruhi oleh kualitas hubungan antaranggota. Hasil pengujian membuktikan bahwa komunikasi kelompok belum mampu memberikan kontribusi nyata dalam meningkatkan keterikatan anggota, yang mengindikasikan bahwa frekuensi pertukaran informasi saja tidak otomatis membentuk rasa kebersamaan. </w:t>
      </w:r>
    </w:p>
    <w:p w14:paraId="1F1DE085" w14:textId="77777777" w:rsidR="005A724F" w:rsidRDefault="005A724F">
      <w:pPr>
        <w:pBdr>
          <w:top w:val="nil"/>
          <w:left w:val="nil"/>
          <w:bottom w:val="nil"/>
          <w:right w:val="nil"/>
          <w:between w:val="nil"/>
        </w:pBdr>
        <w:ind w:firstLine="567"/>
        <w:jc w:val="both"/>
        <w:rPr>
          <w:sz w:val="22"/>
          <w:szCs w:val="22"/>
          <w:lang w:val="sv-SE"/>
        </w:rPr>
      </w:pPr>
      <w:r w:rsidRPr="005A724F">
        <w:rPr>
          <w:sz w:val="22"/>
          <w:szCs w:val="22"/>
          <w:lang w:val="sv-SE"/>
        </w:rPr>
        <w:lastRenderedPageBreak/>
        <w:t>Sebaliknya, interaksi sosial secara parsial terbukti memiliki peran penting dalam memperkuat solidaritas melalui pertemuan dan kerja sama yang nyata, sementara tingkat kepercayaan secara parsial menjadi faktor utama yang menciptakan rasa aman dan kepemilikan anggota terhadap komunitas. Secara keseluruhan, kohesivitas dalam Semsmart Community lebih bergantung pada fondasi kepercayaan yang kuat dan interaksi sosial yang berkualitas dibandingkan aktivitas komunikasi semata. Namun, penelitian ini memiliki keterbatasan, yakni hanya berfokus pada tiga variabel independen dan dilakukan dalam lingkup satu komunitas tertentu, sehingga hasilnya belum tentu dapat merepresentasikan dinamika pada jenis organisasi yang berbeda.</w:t>
      </w:r>
    </w:p>
    <w:p w14:paraId="4C458558" w14:textId="10DE34F1" w:rsidR="002D08D2" w:rsidRPr="005A724F" w:rsidRDefault="005A724F" w:rsidP="00E1649C">
      <w:pPr>
        <w:pBdr>
          <w:top w:val="nil"/>
          <w:left w:val="nil"/>
          <w:bottom w:val="nil"/>
          <w:right w:val="nil"/>
          <w:between w:val="nil"/>
        </w:pBdr>
        <w:ind w:firstLine="567"/>
        <w:jc w:val="both"/>
        <w:rPr>
          <w:sz w:val="22"/>
          <w:szCs w:val="22"/>
          <w:lang w:val="sv-SE"/>
        </w:rPr>
      </w:pPr>
      <w:r w:rsidRPr="005A724F">
        <w:rPr>
          <w:sz w:val="22"/>
          <w:szCs w:val="22"/>
          <w:lang w:val="sv-SE"/>
        </w:rPr>
        <w:t xml:space="preserve">Selain itu, pengumpulan data yang hanya bersandar pada persepsi mandiri responden melalui kuesioner memungkinkan adanya kecenderungan jawaban yang kurang objektif dalam menggambarkan kondisi sebenarnya. Oleh karena itu, bagi </w:t>
      </w:r>
      <w:r w:rsidR="00157745">
        <w:rPr>
          <w:sz w:val="22"/>
          <w:szCs w:val="22"/>
          <w:lang w:val="sv-SE"/>
        </w:rPr>
        <w:t>peneliti</w:t>
      </w:r>
      <w:r w:rsidRPr="005A724F">
        <w:rPr>
          <w:sz w:val="22"/>
          <w:szCs w:val="22"/>
          <w:lang w:val="sv-SE"/>
        </w:rPr>
        <w:t xml:space="preserve"> selanjutnya disarankan untuk memperluas cakupan variabel dengan menambahkan faktor lain seperti gaya kepemimpinan atau budaya organisasi, serta mempertimbangkan penggunaan metode kombinasi (</w:t>
      </w:r>
      <w:r w:rsidRPr="00157745">
        <w:rPr>
          <w:i/>
          <w:iCs/>
          <w:sz w:val="22"/>
          <w:szCs w:val="22"/>
          <w:lang w:val="sv-SE"/>
        </w:rPr>
        <w:t>mixed methods</w:t>
      </w:r>
      <w:r w:rsidRPr="005A724F">
        <w:rPr>
          <w:sz w:val="22"/>
          <w:szCs w:val="22"/>
          <w:lang w:val="sv-SE"/>
        </w:rPr>
        <w:t>) guna mendapatkan pemahaman yang lebih mendalam mengenai fenomena yang diteliti.</w:t>
      </w:r>
    </w:p>
    <w:p w14:paraId="44DED49A" w14:textId="77777777" w:rsidR="00BC68A7" w:rsidRPr="0084750F" w:rsidRDefault="00BC68A7" w:rsidP="005A724F">
      <w:pPr>
        <w:jc w:val="both"/>
        <w:rPr>
          <w:b/>
          <w:bCs/>
          <w:sz w:val="26"/>
          <w:szCs w:val="26"/>
          <w:lang w:val="sv-SE"/>
        </w:rPr>
      </w:pPr>
    </w:p>
    <w:p w14:paraId="338EFE00" w14:textId="77777777" w:rsidR="00BC68A7" w:rsidRPr="0084750F" w:rsidRDefault="007F05C5">
      <w:pPr>
        <w:spacing w:after="120"/>
        <w:jc w:val="both"/>
        <w:rPr>
          <w:lang w:val="sv-SE"/>
        </w:rPr>
      </w:pPr>
      <w:r w:rsidRPr="0084750F">
        <w:rPr>
          <w:b/>
          <w:bCs/>
          <w:sz w:val="26"/>
          <w:szCs w:val="26"/>
          <w:lang w:val="sv-SE"/>
        </w:rPr>
        <w:t>DAFTAR PUSTAKA</w:t>
      </w:r>
    </w:p>
    <w:p w14:paraId="531F0D93" w14:textId="77777777" w:rsidR="00BC68A7" w:rsidRDefault="00BC68A7">
      <w:pPr>
        <w:ind w:right="-32" w:hanging="1"/>
        <w:rPr>
          <w:b/>
          <w:bCs/>
          <w:lang w:val="sv-SE"/>
        </w:rPr>
      </w:pPr>
    </w:p>
    <w:sdt>
      <w:sdtPr>
        <w:rPr>
          <w:bCs/>
          <w:color w:val="000000"/>
          <w:sz w:val="22"/>
          <w:szCs w:val="22"/>
          <w:lang w:val="sv-SE"/>
        </w:rPr>
        <w:tag w:val="MENDELEY_BIBLIOGRAPHY"/>
        <w:id w:val="628455"/>
        <w:placeholder>
          <w:docPart w:val="DefaultPlaceholder_-1854013440"/>
        </w:placeholder>
      </w:sdtPr>
      <w:sdtContent>
        <w:p w14:paraId="0D91621B" w14:textId="77777777" w:rsidR="008F426D" w:rsidRPr="008F426D" w:rsidRDefault="008F426D" w:rsidP="002D1134">
          <w:pPr>
            <w:autoSpaceDE w:val="0"/>
            <w:autoSpaceDN w:val="0"/>
            <w:spacing w:after="120"/>
            <w:ind w:hanging="482"/>
            <w:divId w:val="185095110"/>
            <w:rPr>
              <w:color w:val="000000"/>
              <w:sz w:val="22"/>
            </w:rPr>
          </w:pPr>
          <w:r w:rsidRPr="008F426D">
            <w:rPr>
              <w:color w:val="000000"/>
              <w:sz w:val="22"/>
              <w:lang w:val="sv-SE"/>
            </w:rPr>
            <w:t xml:space="preserve">Ariqurrohman, A., &amp; Khasan, M. (2025). Hubungan Komitmen Organisasi dan Interaksi Sosial Terhadap Kohesivitas Pada Anggota BEM. </w:t>
          </w:r>
          <w:r w:rsidRPr="008F426D">
            <w:rPr>
              <w:i/>
              <w:iCs/>
              <w:color w:val="000000"/>
              <w:sz w:val="22"/>
            </w:rPr>
            <w:t>Jurnal Pendidikan</w:t>
          </w:r>
          <w:r w:rsidRPr="008F426D">
            <w:rPr>
              <w:color w:val="000000"/>
              <w:sz w:val="22"/>
            </w:rPr>
            <w:t xml:space="preserve">, </w:t>
          </w:r>
          <w:r w:rsidRPr="008F426D">
            <w:rPr>
              <w:i/>
              <w:iCs/>
              <w:color w:val="000000"/>
              <w:sz w:val="22"/>
            </w:rPr>
            <w:t>13</w:t>
          </w:r>
          <w:r w:rsidRPr="008F426D">
            <w:rPr>
              <w:color w:val="000000"/>
              <w:sz w:val="22"/>
            </w:rPr>
            <w:t>(01).</w:t>
          </w:r>
        </w:p>
        <w:p w14:paraId="1D6D6187" w14:textId="77777777" w:rsidR="008F426D" w:rsidRPr="008F426D" w:rsidRDefault="008F426D" w:rsidP="002D1134">
          <w:pPr>
            <w:autoSpaceDE w:val="0"/>
            <w:autoSpaceDN w:val="0"/>
            <w:spacing w:after="120"/>
            <w:ind w:hanging="482"/>
            <w:divId w:val="741216230"/>
            <w:rPr>
              <w:color w:val="000000"/>
              <w:sz w:val="22"/>
            </w:rPr>
          </w:pPr>
          <w:r w:rsidRPr="008F426D">
            <w:rPr>
              <w:color w:val="000000"/>
              <w:sz w:val="22"/>
            </w:rPr>
            <w:t xml:space="preserve">Deroo, T. (2019). </w:t>
          </w:r>
          <w:r w:rsidRPr="008F426D">
            <w:rPr>
              <w:i/>
              <w:iCs/>
              <w:color w:val="000000"/>
              <w:sz w:val="22"/>
            </w:rPr>
            <w:t>Private Instant Message Groups, Cohesion and Performance in Sport: A Mixed Methods Case Study</w:t>
          </w:r>
          <w:r w:rsidRPr="008F426D">
            <w:rPr>
              <w:color w:val="000000"/>
              <w:sz w:val="22"/>
            </w:rPr>
            <w:t>.</w:t>
          </w:r>
        </w:p>
        <w:p w14:paraId="084348F8" w14:textId="29A529DD" w:rsidR="008F426D" w:rsidRPr="008F426D" w:rsidRDefault="008F426D" w:rsidP="002D1134">
          <w:pPr>
            <w:autoSpaceDE w:val="0"/>
            <w:autoSpaceDN w:val="0"/>
            <w:spacing w:after="120"/>
            <w:ind w:hanging="482"/>
            <w:divId w:val="1183201001"/>
            <w:rPr>
              <w:color w:val="000000"/>
              <w:sz w:val="22"/>
              <w:lang w:val="sv-SE"/>
            </w:rPr>
          </w:pPr>
          <w:r w:rsidRPr="008F426D">
            <w:rPr>
              <w:color w:val="000000"/>
              <w:sz w:val="22"/>
              <w:lang w:val="sv-SE"/>
            </w:rPr>
            <w:t xml:space="preserve">Fabli, I. (2022). </w:t>
          </w:r>
          <w:r w:rsidRPr="008F426D">
            <w:rPr>
              <w:i/>
              <w:iCs/>
              <w:color w:val="000000"/>
              <w:sz w:val="22"/>
              <w:lang w:val="sv-SE"/>
            </w:rPr>
            <w:t>Hubungan Interaksi Sosial Dengan Kohesivitas Kelompok Pada Anggota Ikatan Mahasiswa Pemuda Pelajar Simeulue Barat Di Banda Aceh</w:t>
          </w:r>
          <w:r w:rsidRPr="008F426D">
            <w:rPr>
              <w:color w:val="000000"/>
              <w:sz w:val="22"/>
              <w:lang w:val="sv-SE"/>
            </w:rPr>
            <w:t>. Universitas Islam Negeri Ar-Raniry Banda Aceh.</w:t>
          </w:r>
        </w:p>
        <w:p w14:paraId="18530C2A" w14:textId="765DFF5B" w:rsidR="008F426D" w:rsidRPr="008F426D" w:rsidRDefault="008F426D" w:rsidP="002D1134">
          <w:pPr>
            <w:autoSpaceDE w:val="0"/>
            <w:autoSpaceDN w:val="0"/>
            <w:spacing w:after="120"/>
            <w:ind w:hanging="482"/>
            <w:divId w:val="1649358346"/>
            <w:rPr>
              <w:color w:val="000000"/>
              <w:sz w:val="22"/>
            </w:rPr>
          </w:pPr>
          <w:r w:rsidRPr="008F426D">
            <w:rPr>
              <w:color w:val="000000"/>
              <w:sz w:val="22"/>
              <w:lang w:val="sv-SE"/>
            </w:rPr>
            <w:t>Fathorrahman, Agustina Karnawati, T., &amp; Matu, I. (2023). Kepercayaan Kepada Pengelola Memediasi Wom Dan Crm Terhadap Keputusan Partisipasi Aktif Anggota Koperasi</w:t>
          </w:r>
          <w:r>
            <w:rPr>
              <w:color w:val="000000"/>
              <w:sz w:val="22"/>
              <w:lang w:val="sv-SE"/>
            </w:rPr>
            <w:t xml:space="preserve"> </w:t>
          </w:r>
          <w:r w:rsidRPr="008F426D">
            <w:rPr>
              <w:color w:val="000000"/>
              <w:sz w:val="22"/>
              <w:lang w:val="sv-SE"/>
            </w:rPr>
            <w:t xml:space="preserve">(Studi Pada Koperasi Setia Budi Wanita Malang). </w:t>
          </w:r>
          <w:r w:rsidRPr="008F426D">
            <w:rPr>
              <w:i/>
              <w:iCs/>
              <w:color w:val="000000"/>
              <w:sz w:val="22"/>
            </w:rPr>
            <w:t>Jurnal Ilmiah Bisnis Dan Ekonomi Asia</w:t>
          </w:r>
          <w:r w:rsidRPr="008F426D">
            <w:rPr>
              <w:color w:val="000000"/>
              <w:sz w:val="22"/>
            </w:rPr>
            <w:t>.</w:t>
          </w:r>
        </w:p>
        <w:p w14:paraId="45067855" w14:textId="77777777" w:rsidR="008F426D" w:rsidRPr="008F426D" w:rsidRDefault="008F426D" w:rsidP="002D1134">
          <w:pPr>
            <w:autoSpaceDE w:val="0"/>
            <w:autoSpaceDN w:val="0"/>
            <w:spacing w:after="120"/>
            <w:ind w:hanging="482"/>
            <w:divId w:val="2023163943"/>
            <w:rPr>
              <w:color w:val="000000"/>
              <w:sz w:val="22"/>
              <w:lang w:val="sv-SE"/>
            </w:rPr>
          </w:pPr>
          <w:r w:rsidRPr="008F426D">
            <w:rPr>
              <w:color w:val="000000"/>
              <w:sz w:val="22"/>
            </w:rPr>
            <w:t xml:space="preserve">Forsyth, D. R. (2019). </w:t>
          </w:r>
          <w:r w:rsidRPr="008F426D">
            <w:rPr>
              <w:i/>
              <w:iCs/>
              <w:color w:val="000000"/>
              <w:sz w:val="22"/>
            </w:rPr>
            <w:t>Group Dynamics: Seventh Edition</w:t>
          </w:r>
          <w:r w:rsidRPr="008F426D">
            <w:rPr>
              <w:color w:val="000000"/>
              <w:sz w:val="22"/>
            </w:rPr>
            <w:t xml:space="preserve"> (Seventh). </w:t>
          </w:r>
          <w:r w:rsidRPr="008F426D">
            <w:rPr>
              <w:color w:val="000000"/>
              <w:sz w:val="22"/>
              <w:lang w:val="sv-SE"/>
            </w:rPr>
            <w:t>Cengage.</w:t>
          </w:r>
        </w:p>
        <w:p w14:paraId="24431CE3" w14:textId="0F1A4045" w:rsidR="008F426D" w:rsidRPr="008F426D" w:rsidRDefault="008F426D" w:rsidP="002D1134">
          <w:pPr>
            <w:autoSpaceDE w:val="0"/>
            <w:autoSpaceDN w:val="0"/>
            <w:spacing w:after="120"/>
            <w:ind w:hanging="482"/>
            <w:divId w:val="584191795"/>
            <w:rPr>
              <w:color w:val="000000"/>
              <w:sz w:val="22"/>
              <w:lang w:val="sv-SE"/>
            </w:rPr>
          </w:pPr>
          <w:r w:rsidRPr="008F426D">
            <w:rPr>
              <w:color w:val="000000"/>
              <w:sz w:val="22"/>
              <w:lang w:val="sv-SE"/>
            </w:rPr>
            <w:t xml:space="preserve">Hastuti, H. (2022). </w:t>
          </w:r>
          <w:r w:rsidRPr="008F426D">
            <w:rPr>
              <w:i/>
              <w:iCs/>
              <w:color w:val="000000"/>
              <w:sz w:val="22"/>
              <w:lang w:val="sv-SE"/>
            </w:rPr>
            <w:t>Meneropong Konsep Binsyowi Kedudukan Perempuan Biak-Papua dalam Perspektif Komunikasi</w:t>
          </w:r>
          <w:r w:rsidRPr="008F426D">
            <w:rPr>
              <w:color w:val="000000"/>
              <w:sz w:val="22"/>
              <w:lang w:val="sv-SE"/>
            </w:rPr>
            <w:t xml:space="preserve">. Joeragan Artikel. </w:t>
          </w:r>
        </w:p>
        <w:p w14:paraId="3DB7F94C" w14:textId="5C53F718" w:rsidR="008F426D" w:rsidRPr="008F426D" w:rsidRDefault="008F426D" w:rsidP="002D1134">
          <w:pPr>
            <w:autoSpaceDE w:val="0"/>
            <w:autoSpaceDN w:val="0"/>
            <w:spacing w:after="120"/>
            <w:ind w:hanging="482"/>
            <w:divId w:val="2070568766"/>
            <w:rPr>
              <w:color w:val="000000"/>
              <w:sz w:val="22"/>
              <w:lang w:val="sv-SE"/>
            </w:rPr>
          </w:pPr>
          <w:r w:rsidRPr="008F426D">
            <w:rPr>
              <w:color w:val="000000"/>
              <w:sz w:val="22"/>
              <w:lang w:val="sv-SE"/>
            </w:rPr>
            <w:t xml:space="preserve">Karimah, K. El, Kamilah, I., &amp; Setiaman, A. (2024). Pengaruh Kredibilitas Komunikator Terhadap Kohesivitas Kelompok. </w:t>
          </w:r>
          <w:r w:rsidRPr="008F426D">
            <w:rPr>
              <w:i/>
              <w:iCs/>
              <w:color w:val="000000"/>
              <w:sz w:val="22"/>
              <w:lang w:val="sv-SE"/>
            </w:rPr>
            <w:t>Jurnal Kajian Budaya Dan Humaniora</w:t>
          </w:r>
          <w:r w:rsidRPr="008F426D">
            <w:rPr>
              <w:color w:val="000000"/>
              <w:sz w:val="22"/>
              <w:lang w:val="sv-SE"/>
            </w:rPr>
            <w:t xml:space="preserve">, </w:t>
          </w:r>
          <w:r w:rsidRPr="008F426D">
            <w:rPr>
              <w:i/>
              <w:iCs/>
              <w:color w:val="000000"/>
              <w:sz w:val="22"/>
              <w:lang w:val="sv-SE"/>
            </w:rPr>
            <w:t>6</w:t>
          </w:r>
          <w:r w:rsidRPr="008F426D">
            <w:rPr>
              <w:color w:val="000000"/>
              <w:sz w:val="22"/>
              <w:lang w:val="sv-SE"/>
            </w:rPr>
            <w:t>(3), 219–227. https://doi.org/https://doi.org/10.61296/jkbh.v6i3.272</w:t>
          </w:r>
        </w:p>
        <w:p w14:paraId="55E3A15D" w14:textId="1C3B4CBB" w:rsidR="008F426D" w:rsidRPr="008F426D" w:rsidRDefault="008F426D" w:rsidP="002D1134">
          <w:pPr>
            <w:autoSpaceDE w:val="0"/>
            <w:autoSpaceDN w:val="0"/>
            <w:spacing w:after="120"/>
            <w:ind w:hanging="482"/>
            <w:divId w:val="2121025261"/>
            <w:rPr>
              <w:color w:val="000000"/>
              <w:sz w:val="22"/>
            </w:rPr>
          </w:pPr>
          <w:r w:rsidRPr="008F426D">
            <w:rPr>
              <w:color w:val="000000"/>
              <w:sz w:val="22"/>
            </w:rPr>
            <w:t xml:space="preserve">Mansur, M. T., Sulaiman, Abdullah, M. A., &amp; Hasbi, A. (2020). </w:t>
          </w:r>
          <w:r w:rsidRPr="008F426D">
            <w:rPr>
              <w:i/>
              <w:iCs/>
              <w:color w:val="000000"/>
              <w:sz w:val="22"/>
            </w:rPr>
            <w:t>Ilmu Sosial dan Budaya Dasar: Berbasis General Education</w:t>
          </w:r>
          <w:r w:rsidRPr="008F426D">
            <w:rPr>
              <w:color w:val="000000"/>
              <w:sz w:val="22"/>
            </w:rPr>
            <w:t xml:space="preserve">. Syiah Kuala University Press. </w:t>
          </w:r>
        </w:p>
        <w:p w14:paraId="18B254F0" w14:textId="22B702F3" w:rsidR="008F426D" w:rsidRPr="008F426D" w:rsidRDefault="008F426D" w:rsidP="002D1134">
          <w:pPr>
            <w:autoSpaceDE w:val="0"/>
            <w:autoSpaceDN w:val="0"/>
            <w:spacing w:after="120"/>
            <w:ind w:hanging="482"/>
            <w:divId w:val="1848325450"/>
            <w:rPr>
              <w:color w:val="000000"/>
              <w:sz w:val="22"/>
              <w:lang w:val="sv-SE"/>
            </w:rPr>
          </w:pPr>
          <w:r w:rsidRPr="008F426D">
            <w:rPr>
              <w:color w:val="000000"/>
              <w:sz w:val="22"/>
            </w:rPr>
            <w:t xml:space="preserve">Maryam, E. W., &amp; Paryontri, R. A. (2020). </w:t>
          </w:r>
          <w:r w:rsidRPr="008F426D">
            <w:rPr>
              <w:i/>
              <w:iCs/>
              <w:color w:val="000000"/>
              <w:sz w:val="22"/>
              <w:lang w:val="sv-SE"/>
            </w:rPr>
            <w:t>Buku Ajar Psikologi Komunikasi Universitas Muhammadiyah Sidoarjo</w:t>
          </w:r>
          <w:r w:rsidRPr="008F426D">
            <w:rPr>
              <w:color w:val="000000"/>
              <w:sz w:val="22"/>
              <w:lang w:val="sv-SE"/>
            </w:rPr>
            <w:t xml:space="preserve"> (D. Nastiti, Ed.). UMSIDA Press.</w:t>
          </w:r>
        </w:p>
        <w:p w14:paraId="0C714119" w14:textId="77777777" w:rsidR="008F426D" w:rsidRPr="008F426D" w:rsidRDefault="008F426D" w:rsidP="002D1134">
          <w:pPr>
            <w:autoSpaceDE w:val="0"/>
            <w:autoSpaceDN w:val="0"/>
            <w:spacing w:after="120"/>
            <w:ind w:hanging="482"/>
            <w:divId w:val="1135875688"/>
            <w:rPr>
              <w:color w:val="000000"/>
              <w:sz w:val="22"/>
              <w:lang w:val="sv-SE"/>
            </w:rPr>
          </w:pPr>
          <w:r w:rsidRPr="008F426D">
            <w:rPr>
              <w:color w:val="000000"/>
              <w:sz w:val="22"/>
              <w:lang w:val="sv-SE"/>
            </w:rPr>
            <w:t xml:space="preserve">Meinarno, E. A., &amp; Sarwono, S. W. (2018). </w:t>
          </w:r>
          <w:r w:rsidRPr="008F426D">
            <w:rPr>
              <w:i/>
              <w:iCs/>
              <w:color w:val="000000"/>
              <w:sz w:val="22"/>
              <w:lang w:val="sv-SE"/>
            </w:rPr>
            <w:t>Psikologi Sosial Edisi 2</w:t>
          </w:r>
          <w:r w:rsidRPr="008F426D">
            <w:rPr>
              <w:color w:val="000000"/>
              <w:sz w:val="22"/>
              <w:lang w:val="sv-SE"/>
            </w:rPr>
            <w:t xml:space="preserve"> (2nd ed.). Salemba Humanika.</w:t>
          </w:r>
        </w:p>
        <w:p w14:paraId="6FDB219D" w14:textId="61F8DF78" w:rsidR="008F426D" w:rsidRPr="008F426D" w:rsidRDefault="008F426D" w:rsidP="002D1134">
          <w:pPr>
            <w:autoSpaceDE w:val="0"/>
            <w:autoSpaceDN w:val="0"/>
            <w:spacing w:after="120"/>
            <w:ind w:hanging="482"/>
            <w:divId w:val="1148132381"/>
            <w:rPr>
              <w:color w:val="000000"/>
              <w:sz w:val="22"/>
            </w:rPr>
          </w:pPr>
          <w:r w:rsidRPr="008F426D">
            <w:rPr>
              <w:color w:val="000000"/>
              <w:sz w:val="22"/>
              <w:lang w:val="sv-SE"/>
            </w:rPr>
            <w:t xml:space="preserve">Robbins, S. P., &amp; Judge, T. A. (2017). </w:t>
          </w:r>
          <w:r w:rsidRPr="008F426D">
            <w:rPr>
              <w:i/>
              <w:iCs/>
              <w:color w:val="000000"/>
              <w:sz w:val="22"/>
            </w:rPr>
            <w:t>Organizational Behavior, 13/E</w:t>
          </w:r>
          <w:r w:rsidRPr="008F426D">
            <w:rPr>
              <w:color w:val="000000"/>
              <w:sz w:val="22"/>
            </w:rPr>
            <w:t xml:space="preserve">. Pearson Education. </w:t>
          </w:r>
        </w:p>
        <w:p w14:paraId="44A57374" w14:textId="77777777" w:rsidR="008F426D" w:rsidRPr="008F426D" w:rsidRDefault="008F426D" w:rsidP="002D1134">
          <w:pPr>
            <w:autoSpaceDE w:val="0"/>
            <w:autoSpaceDN w:val="0"/>
            <w:spacing w:after="120"/>
            <w:ind w:hanging="482"/>
            <w:divId w:val="2029719286"/>
            <w:rPr>
              <w:color w:val="000000"/>
              <w:sz w:val="22"/>
              <w:lang w:val="sv-SE"/>
            </w:rPr>
          </w:pPr>
          <w:r w:rsidRPr="008F426D">
            <w:rPr>
              <w:color w:val="000000"/>
              <w:sz w:val="22"/>
            </w:rPr>
            <w:t xml:space="preserve">Sendjaja, S. D., Rahardjo, T., Pradekso, T., &amp; Sunarwinadi, R. I. (2023). </w:t>
          </w:r>
          <w:r w:rsidRPr="008F426D">
            <w:rPr>
              <w:i/>
              <w:iCs/>
              <w:color w:val="000000"/>
              <w:sz w:val="22"/>
              <w:lang w:val="sv-SE"/>
            </w:rPr>
            <w:t>Teori Komunikasi</w:t>
          </w:r>
          <w:r w:rsidRPr="008F426D">
            <w:rPr>
              <w:color w:val="000000"/>
              <w:sz w:val="22"/>
              <w:lang w:val="sv-SE"/>
            </w:rPr>
            <w:t>. Universitas Terbuka.</w:t>
          </w:r>
        </w:p>
        <w:p w14:paraId="1A4B06E1" w14:textId="77777777" w:rsidR="008F426D" w:rsidRPr="008F426D" w:rsidRDefault="008F426D" w:rsidP="002D1134">
          <w:pPr>
            <w:autoSpaceDE w:val="0"/>
            <w:autoSpaceDN w:val="0"/>
            <w:spacing w:after="120"/>
            <w:ind w:hanging="482"/>
            <w:divId w:val="1847859960"/>
            <w:rPr>
              <w:color w:val="000000"/>
              <w:sz w:val="22"/>
              <w:lang w:val="sv-SE"/>
            </w:rPr>
          </w:pPr>
          <w:r w:rsidRPr="008F426D">
            <w:rPr>
              <w:color w:val="000000"/>
              <w:sz w:val="22"/>
              <w:lang w:val="sv-SE"/>
            </w:rPr>
            <w:t xml:space="preserve">Sugiyono. (2024). </w:t>
          </w:r>
          <w:r w:rsidRPr="008F426D">
            <w:rPr>
              <w:i/>
              <w:iCs/>
              <w:color w:val="000000"/>
              <w:sz w:val="22"/>
              <w:lang w:val="sv-SE"/>
            </w:rPr>
            <w:t>Metode Penelitian Kuantitatif, Kualitatif, dan R&amp;d</w:t>
          </w:r>
          <w:r w:rsidRPr="008F426D">
            <w:rPr>
              <w:color w:val="000000"/>
              <w:sz w:val="22"/>
              <w:lang w:val="sv-SE"/>
            </w:rPr>
            <w:t xml:space="preserve"> (2nd ed.). ALFABETA.</w:t>
          </w:r>
        </w:p>
        <w:p w14:paraId="4B53A221" w14:textId="77777777" w:rsidR="008F426D" w:rsidRPr="008F426D" w:rsidRDefault="008F426D" w:rsidP="002D1134">
          <w:pPr>
            <w:autoSpaceDE w:val="0"/>
            <w:autoSpaceDN w:val="0"/>
            <w:spacing w:after="120"/>
            <w:ind w:hanging="482"/>
            <w:divId w:val="814954562"/>
            <w:rPr>
              <w:color w:val="000000"/>
              <w:sz w:val="22"/>
              <w:lang w:val="sv-SE"/>
            </w:rPr>
          </w:pPr>
          <w:r w:rsidRPr="008F426D">
            <w:rPr>
              <w:color w:val="000000"/>
              <w:sz w:val="22"/>
              <w:lang w:val="sv-SE"/>
            </w:rPr>
            <w:t xml:space="preserve">Sumadi, S., Romdhoni, A. H., &amp; Fatakhurohim, F. (2022). Analisis Faktor Kepercayaan, Manfaat Dan Keamanan Terhadap Minat Penggunaan  E-Money Dalam Perspektif Ekonomi Syariah (Studi Kasus Pada Masyarakat di Boyolali). </w:t>
          </w:r>
          <w:r w:rsidRPr="008F426D">
            <w:rPr>
              <w:i/>
              <w:iCs/>
              <w:color w:val="000000"/>
              <w:sz w:val="22"/>
              <w:lang w:val="sv-SE"/>
            </w:rPr>
            <w:t>Jurnal Ilmiah Ekonomi Islam</w:t>
          </w:r>
          <w:r w:rsidRPr="008F426D">
            <w:rPr>
              <w:color w:val="000000"/>
              <w:sz w:val="22"/>
              <w:lang w:val="sv-SE"/>
            </w:rPr>
            <w:t xml:space="preserve">, </w:t>
          </w:r>
          <w:r w:rsidRPr="008F426D">
            <w:rPr>
              <w:i/>
              <w:iCs/>
              <w:color w:val="000000"/>
              <w:sz w:val="22"/>
              <w:lang w:val="sv-SE"/>
            </w:rPr>
            <w:t>8</w:t>
          </w:r>
          <w:r w:rsidRPr="008F426D">
            <w:rPr>
              <w:color w:val="000000"/>
              <w:sz w:val="22"/>
              <w:lang w:val="sv-SE"/>
            </w:rPr>
            <w:t>(2), 2195–2201. https://doi.org/10.29040/jiei.v8i2.5976</w:t>
          </w:r>
        </w:p>
        <w:p w14:paraId="627FB543" w14:textId="23A1EB77" w:rsidR="008F426D" w:rsidRPr="008F426D" w:rsidRDefault="008F426D" w:rsidP="002D1134">
          <w:pPr>
            <w:autoSpaceDE w:val="0"/>
            <w:autoSpaceDN w:val="0"/>
            <w:spacing w:after="120"/>
            <w:ind w:hanging="482"/>
            <w:divId w:val="280116240"/>
            <w:rPr>
              <w:color w:val="000000"/>
              <w:sz w:val="22"/>
              <w:lang w:val="sv-SE"/>
            </w:rPr>
          </w:pPr>
          <w:r w:rsidRPr="008F426D">
            <w:rPr>
              <w:color w:val="000000"/>
              <w:sz w:val="22"/>
              <w:lang w:val="sv-SE"/>
            </w:rPr>
            <w:t xml:space="preserve">Suyanto, B., &amp; Sutinah. (2022). </w:t>
          </w:r>
          <w:r w:rsidRPr="008F426D">
            <w:rPr>
              <w:i/>
              <w:iCs/>
              <w:color w:val="000000"/>
              <w:sz w:val="22"/>
              <w:lang w:val="sv-SE"/>
            </w:rPr>
            <w:t>Metode Penelitian Sosial Edisi Ketiga</w:t>
          </w:r>
          <w:r w:rsidRPr="008F426D">
            <w:rPr>
              <w:color w:val="000000"/>
              <w:sz w:val="22"/>
              <w:lang w:val="sv-SE"/>
            </w:rPr>
            <w:t xml:space="preserve"> (3rd ed.). Prenada Media. </w:t>
          </w:r>
        </w:p>
        <w:p w14:paraId="1DB6B742" w14:textId="5859AD0C" w:rsidR="00BC68A7" w:rsidRPr="002D25F5" w:rsidRDefault="008F426D" w:rsidP="002D1134">
          <w:pPr>
            <w:autoSpaceDE w:val="0"/>
            <w:autoSpaceDN w:val="0"/>
            <w:spacing w:after="120"/>
            <w:ind w:left="480" w:hanging="482"/>
            <w:divId w:val="470562723"/>
            <w:rPr>
              <w:bCs/>
              <w:color w:val="000000"/>
              <w:sz w:val="22"/>
              <w:szCs w:val="22"/>
              <w:lang w:val="sv-SE"/>
            </w:rPr>
          </w:pPr>
          <w:r w:rsidRPr="008F426D">
            <w:rPr>
              <w:color w:val="000000"/>
              <w:sz w:val="22"/>
              <w:lang w:val="sv-SE"/>
            </w:rPr>
            <w:lastRenderedPageBreak/>
            <w:t> </w:t>
          </w:r>
        </w:p>
      </w:sdtContent>
    </w:sdt>
    <w:sectPr w:rsidR="00BC68A7" w:rsidRPr="002D25F5">
      <w:headerReference w:type="even" r:id="rId14"/>
      <w:headerReference w:type="default" r:id="rId15"/>
      <w:footerReference w:type="even" r:id="rId16"/>
      <w:footerReference w:type="default" r:id="rId17"/>
      <w:footerReference w:type="first" r:id="rId18"/>
      <w:pgSz w:w="11906" w:h="16838"/>
      <w:pgMar w:top="1135" w:right="1440" w:bottom="1440" w:left="1440" w:header="708" w:footer="8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49E0" w14:textId="77777777" w:rsidR="009C4DFC" w:rsidRDefault="009C4DFC">
      <w:r>
        <w:separator/>
      </w:r>
    </w:p>
  </w:endnote>
  <w:endnote w:type="continuationSeparator" w:id="0">
    <w:p w14:paraId="1C52C696" w14:textId="77777777" w:rsidR="009C4DFC" w:rsidRDefault="009C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32CD1B33-C099-4136-BF2D-F64B90690A11}"/>
    <w:embedBold r:id="rId2" w:fontKey="{7A947D49-1698-41B1-BA9C-011A17E16D81}"/>
    <w:embedItalic r:id="rId3" w:fontKey="{504E7C55-93F1-4A30-A6AF-83D6420A396D}"/>
    <w:embedBoldItalic r:id="rId4" w:fontKey="{A0C47677-EF04-44F2-8E2D-8191D1BAE3D8}"/>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embedRegular r:id="rId5" w:fontKey="{BA212E4D-DA3D-4772-B98F-499CFC6F5E03}"/>
  </w:font>
  <w:font w:name="Century">
    <w:panose1 w:val="02040604050505020304"/>
    <w:charset w:val="00"/>
    <w:family w:val="roman"/>
    <w:pitch w:val="variable"/>
    <w:sig w:usb0="00000287" w:usb1="00000000" w:usb2="00000000" w:usb3="00000000" w:csb0="0000009F" w:csb1="00000000"/>
    <w:embedRegular r:id="rId6" w:fontKey="{B4769397-893B-4401-9C0C-012A6CD6202A}"/>
    <w:embedBold r:id="rId7" w:fontKey="{3F2DCD74-1325-4DAC-A106-1429F9D1AA45}"/>
  </w:font>
  <w:font w:name="Times">
    <w:altName w:val="Times New Roman"/>
    <w:panose1 w:val="02020603050405020304"/>
    <w:charset w:val="00"/>
    <w:family w:val="roman"/>
    <w:pitch w:val="variable"/>
    <w:sig w:usb0="E0002EFF" w:usb1="C000785B" w:usb2="00000009" w:usb3="00000000" w:csb0="000001FF" w:csb1="00000000"/>
    <w:embedRegular r:id="rId8" w:fontKey="{C77DE332-4B74-4646-A392-827FA0219663}"/>
    <w:embedBold r:id="rId9" w:fontKey="{7830439D-A089-4885-9228-3C25FB0D9B26}"/>
    <w:embedItalic r:id="rId10" w:fontKey="{797926DD-071C-4597-A8F9-9334A7143C06}"/>
  </w:font>
  <w:font w:name="Cambria">
    <w:panose1 w:val="02040503050406030204"/>
    <w:charset w:val="00"/>
    <w:family w:val="roman"/>
    <w:pitch w:val="variable"/>
    <w:sig w:usb0="E00006FF" w:usb1="420024FF" w:usb2="02000000" w:usb3="00000000" w:csb0="0000019F" w:csb1="00000000"/>
    <w:embedRegular r:id="rId11" w:fontKey="{540F731C-F65B-42E1-8A5A-0BCD2FF4E252}"/>
    <w:embedBold r:id="rId12" w:fontKey="{93302B07-DCDC-4189-BCE7-8BF9B936E9D0}"/>
  </w:font>
  <w:font w:name="Arial Narrow">
    <w:panose1 w:val="020B0606020202030204"/>
    <w:charset w:val="00"/>
    <w:family w:val="swiss"/>
    <w:pitch w:val="variable"/>
    <w:sig w:usb0="00000287" w:usb1="00000800" w:usb2="00000000" w:usb3="00000000" w:csb0="0000009F" w:csb1="00000000"/>
    <w:embedRegular r:id="rId13" w:fontKey="{E6E152AB-0624-4476-AE0A-A7C807897542}"/>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embedRegular r:id="rId14" w:fontKey="{CBE56543-F046-4BFC-B92D-19D451666232}"/>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95AB7B21-0151-4B78-A9B3-53032465DB5C}"/>
  </w:font>
  <w:font w:name="Roboto">
    <w:charset w:val="00"/>
    <w:family w:val="auto"/>
    <w:pitch w:val="variable"/>
    <w:sig w:usb0="E0000AFF" w:usb1="5000217F" w:usb2="00000021" w:usb3="00000000" w:csb0="0000019F" w:csb1="00000000"/>
    <w:embedBold r:id="rId16" w:fontKey="{55FB3213-AF1C-4B05-BDD9-3DEE92FA6744}"/>
  </w:font>
  <w:font w:name="Constantia">
    <w:panose1 w:val="02030602050306030303"/>
    <w:charset w:val="00"/>
    <w:family w:val="roman"/>
    <w:pitch w:val="variable"/>
    <w:sig w:usb0="A00002EF" w:usb1="4000204B" w:usb2="00000000" w:usb3="00000000" w:csb0="0000019F" w:csb1="00000000"/>
    <w:embedBold r:id="rId17" w:fontKey="{B441E5A9-22EB-42B8-ABAE-9268DE775520}"/>
    <w:embedItalic r:id="rId18" w:fontKey="{6CC5A2C2-D24D-405B-A6E8-425FFD847071}"/>
    <w:embedBoldItalic r:id="rId19" w:fontKey="{A5880E87-1687-40A8-AE8F-E57047579E7A}"/>
  </w:font>
  <w:font w:name="Verdana">
    <w:panose1 w:val="020B0604030504040204"/>
    <w:charset w:val="00"/>
    <w:family w:val="swiss"/>
    <w:pitch w:val="variable"/>
    <w:sig w:usb0="A00006FF" w:usb1="4000205B" w:usb2="00000010" w:usb3="00000000" w:csb0="0000019F" w:csb1="00000000"/>
    <w:embedRegular r:id="rId20" w:fontKey="{E49D094D-2C3F-4F13-A838-E210CBDBDF7E}"/>
    <w:embedBold r:id="rId21" w:fontKey="{0406C651-9783-4CE7-8B1A-CD20A1A0C2CD}"/>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22" w:fontKey="{22A384BD-D962-4BC1-8F6B-7EAA9A07EF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F5A4" w14:textId="02678AF0" w:rsidR="00BC68A7" w:rsidRDefault="007F05C5">
    <w:pPr>
      <w:pBdr>
        <w:top w:val="nil"/>
        <w:left w:val="nil"/>
        <w:bottom w:val="nil"/>
        <w:right w:val="nil"/>
        <w:between w:val="nil"/>
      </w:pBdr>
      <w:tabs>
        <w:tab w:val="center" w:pos="4513"/>
        <w:tab w:val="right" w:pos="9026"/>
      </w:tabs>
      <w:jc w:val="center"/>
      <w:rPr>
        <w:rFonts w:ascii="Cambria" w:eastAsia="Cambria" w:hAnsi="Cambria" w:cs="Cambria"/>
        <w:color w:val="000000"/>
      </w:rPr>
    </w:pPr>
    <w:r>
      <w:rPr>
        <w:rFonts w:ascii="Cambria" w:eastAsia="Cambria" w:hAnsi="Cambria" w:cs="Cambria"/>
        <w:b/>
        <w:bCs/>
        <w:color w:val="FF3300"/>
      </w:rPr>
      <w:t>BJBE</w:t>
    </w:r>
    <w:r>
      <w:rPr>
        <w:rFonts w:ascii="Cambria" w:eastAsia="Cambria" w:hAnsi="Cambria" w:cs="Cambria"/>
        <w:b/>
        <w:bCs/>
        <w:color w:val="0033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2</w:t>
    </w:r>
    <w:r>
      <w:rPr>
        <w:rFonts w:ascii="Cambria" w:eastAsia="Cambria" w:hAnsi="Cambria" w:cs="Cambria"/>
        <w:b/>
        <w:bCs/>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A2B" w14:textId="00CCF576" w:rsidR="00BC68A7" w:rsidRDefault="007F05C5">
    <w:pPr>
      <w:pBdr>
        <w:top w:val="nil"/>
        <w:left w:val="nil"/>
        <w:bottom w:val="nil"/>
        <w:right w:val="nil"/>
        <w:between w:val="nil"/>
      </w:pBdr>
      <w:tabs>
        <w:tab w:val="center" w:pos="4513"/>
        <w:tab w:val="right" w:pos="9026"/>
        <w:tab w:val="center" w:pos="4678"/>
      </w:tabs>
      <w:jc w:val="center"/>
      <w:rPr>
        <w:rFonts w:ascii="Cambria" w:eastAsia="Cambria" w:hAnsi="Cambria" w:cs="Cambria"/>
        <w:color w:val="000000"/>
      </w:rPr>
    </w:pPr>
    <w:r>
      <w:rPr>
        <w:rFonts w:ascii="Cambria" w:eastAsia="Cambria" w:hAnsi="Cambria" w:cs="Cambria"/>
        <w:b/>
        <w:bCs/>
        <w:color w:val="FF3300"/>
      </w:rPr>
      <w:t>BJBE</w:t>
    </w:r>
    <w:r>
      <w:rPr>
        <w:rFonts w:ascii="Calibri" w:eastAsia="Calibri" w:hAnsi="Calibri" w:cs="Calibri"/>
        <w:color w:val="000000"/>
        <w:sz w:val="22"/>
        <w:szCs w:val="22"/>
      </w:rPr>
      <w:t xml:space="preserve"> </w:t>
    </w:r>
    <w:r>
      <w:rPr>
        <w:rFonts w:ascii="Cambria" w:eastAsia="Cambria" w:hAnsi="Cambria" w:cs="Cambria"/>
        <w:color w:val="000000"/>
        <w:sz w:val="22"/>
        <w:szCs w:val="22"/>
      </w:rPr>
      <w:t xml:space="preserve">Page </w:t>
    </w:r>
    <w:r>
      <w:rPr>
        <w:rFonts w:ascii="Cambria" w:eastAsia="Cambria" w:hAnsi="Cambria" w:cs="Cambria"/>
        <w:b/>
        <w:bCs/>
        <w:color w:val="000000"/>
      </w:rPr>
      <w:fldChar w:fldCharType="begin"/>
    </w:r>
    <w:r>
      <w:rPr>
        <w:rFonts w:ascii="Cambria" w:eastAsia="Cambria" w:hAnsi="Cambria" w:cs="Cambria"/>
        <w:b/>
        <w:bCs/>
        <w:color w:val="000000"/>
      </w:rPr>
      <w:instrText>PAGE</w:instrText>
    </w:r>
    <w:r>
      <w:rPr>
        <w:rFonts w:ascii="Cambria" w:eastAsia="Cambria" w:hAnsi="Cambria" w:cs="Cambria"/>
        <w:b/>
        <w:bCs/>
        <w:color w:val="000000"/>
      </w:rPr>
      <w:fldChar w:fldCharType="separate"/>
    </w:r>
    <w:r w:rsidR="0072624D">
      <w:rPr>
        <w:rFonts w:ascii="Cambria" w:eastAsia="Cambria" w:hAnsi="Cambria" w:cs="Cambria"/>
        <w:b/>
        <w:bCs/>
        <w:noProof/>
        <w:color w:val="000000"/>
      </w:rPr>
      <w:t>3</w:t>
    </w:r>
    <w:r>
      <w:rPr>
        <w:rFonts w:ascii="Cambria" w:eastAsia="Cambria" w:hAnsi="Cambria" w:cs="Cambria"/>
        <w:b/>
        <w:bCs/>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DAED" w14:textId="77777777" w:rsidR="00BC68A7" w:rsidRDefault="007F05C5">
    <w:pPr>
      <w:rPr>
        <w:rFonts w:ascii="Cambria" w:eastAsia="Cambria" w:hAnsi="Cambria" w:cs="Cambria"/>
        <w:b/>
        <w:bCs/>
      </w:rPr>
    </w:pPr>
    <w:r>
      <w:rPr>
        <w:rFonts w:ascii="Cambria" w:eastAsia="Cambria" w:hAnsi="Cambria" w:cs="Cambria"/>
        <w:b/>
        <w:bCs/>
        <w:color w:val="003300"/>
      </w:rPr>
      <w:t xml:space="preserve">BJBE </w:t>
    </w:r>
    <w:r>
      <w:rPr>
        <w:rFonts w:ascii="Cambria" w:eastAsia="Cambria" w:hAnsi="Cambria" w:cs="Cambria"/>
      </w:rPr>
      <w:t xml:space="preserve">Page </w:t>
    </w:r>
    <w:r>
      <w:rPr>
        <w:rFonts w:ascii="Cambria" w:eastAsia="Cambria" w:hAnsi="Cambria" w:cs="Cambria"/>
        <w:b/>
        <w:bCs/>
      </w:rPr>
      <w:fldChar w:fldCharType="begin"/>
    </w:r>
    <w:r>
      <w:rPr>
        <w:rFonts w:ascii="Cambria" w:eastAsia="Cambria" w:hAnsi="Cambria" w:cs="Cambria"/>
        <w:b/>
        <w:bCs/>
      </w:rPr>
      <w:instrText>PAGE</w:instrText>
    </w:r>
    <w:r>
      <w:rPr>
        <w:rFonts w:ascii="Cambria" w:eastAsia="Cambria" w:hAnsi="Cambria" w:cs="Cambria"/>
        <w:b/>
        <w:bCs/>
      </w:rPr>
      <w:fldChar w:fldCharType="separate"/>
    </w:r>
    <w:r w:rsidR="0072624D">
      <w:rPr>
        <w:rFonts w:ascii="Cambria" w:eastAsia="Cambria" w:hAnsi="Cambria" w:cs="Cambria"/>
        <w:b/>
        <w:bCs/>
        <w:noProof/>
      </w:rPr>
      <w:t>1</w:t>
    </w:r>
    <w:r>
      <w:rPr>
        <w:rFonts w:ascii="Cambria" w:eastAsia="Cambria" w:hAnsi="Cambria" w:cs="Cambria"/>
        <w:b/>
        <w:bCs/>
      </w:rPr>
      <w:fldChar w:fldCharType="end"/>
    </w:r>
    <w:r>
      <w:rPr>
        <w:noProof/>
      </w:rPr>
      <w:drawing>
        <wp:anchor distT="0" distB="0" distL="114300" distR="114300" simplePos="0" relativeHeight="251658240" behindDoc="0" locked="0" layoutInCell="1" hidden="0" allowOverlap="1" wp14:anchorId="1248E6BC" wp14:editId="11C86BAE">
          <wp:simplePos x="0" y="0"/>
          <wp:positionH relativeFrom="column">
            <wp:posOffset>1</wp:posOffset>
          </wp:positionH>
          <wp:positionV relativeFrom="paragraph">
            <wp:posOffset>-162559</wp:posOffset>
          </wp:positionV>
          <wp:extent cx="417195" cy="409575"/>
          <wp:effectExtent l="0" t="0" r="0" b="0"/>
          <wp:wrapSquare wrapText="bothSides" distT="0" distB="0" distL="114300" distR="114300"/>
          <wp:docPr id="11910849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7195" cy="40957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F851A" w14:textId="77777777" w:rsidR="009C4DFC" w:rsidRDefault="009C4DFC">
      <w:r>
        <w:separator/>
      </w:r>
    </w:p>
  </w:footnote>
  <w:footnote w:type="continuationSeparator" w:id="0">
    <w:p w14:paraId="6BDFDAC8" w14:textId="77777777" w:rsidR="009C4DFC" w:rsidRDefault="009C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922"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8B9" w14:textId="77777777" w:rsidR="00BC68A7" w:rsidRDefault="007F05C5">
    <w:pPr>
      <w:pBdr>
        <w:top w:val="nil"/>
        <w:left w:val="nil"/>
        <w:bottom w:val="nil"/>
        <w:right w:val="nil"/>
        <w:between w:val="nil"/>
      </w:pBdr>
      <w:tabs>
        <w:tab w:val="center" w:pos="4680"/>
        <w:tab w:val="right" w:pos="9360"/>
      </w:tabs>
      <w:rPr>
        <w:color w:val="000000"/>
        <w:sz w:val="20"/>
        <w:szCs w:val="20"/>
      </w:rPr>
    </w:pPr>
    <w:r>
      <w:rPr>
        <w:rFonts w:ascii="Constantia" w:eastAsia="Constantia" w:hAnsi="Constantia" w:cs="Constantia"/>
        <w:i/>
        <w:iCs/>
        <w:color w:val="000000"/>
        <w:sz w:val="20"/>
        <w:szCs w:val="20"/>
      </w:rPr>
      <w:t>Journal of Business and Economics (BJBE)</w:t>
    </w:r>
    <w:r>
      <w:rPr>
        <w:rFonts w:ascii="Constantia" w:eastAsia="Constantia" w:hAnsi="Constantia" w:cs="Constantia"/>
        <w:b/>
        <w:bCs/>
        <w:i/>
        <w:iCs/>
        <w:color w:val="000000"/>
        <w:sz w:val="20"/>
        <w:szCs w:val="20"/>
      </w:rPr>
      <w:t xml:space="preserve"> </w:t>
    </w:r>
    <w:r>
      <w:rPr>
        <w:rFonts w:ascii="Constantia" w:eastAsia="Constantia" w:hAnsi="Constantia" w:cs="Constantia"/>
        <w:i/>
        <w:iCs/>
        <w:color w:val="000000"/>
        <w:sz w:val="20"/>
        <w:szCs w:val="20"/>
      </w:rPr>
      <w:t>Vol 1 No 001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B023A"/>
    <w:multiLevelType w:val="hybridMultilevel"/>
    <w:tmpl w:val="3EB4019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4B5C5324"/>
    <w:multiLevelType w:val="multilevel"/>
    <w:tmpl w:val="9E92C8BA"/>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4650126">
    <w:abstractNumId w:val="1"/>
  </w:num>
  <w:num w:numId="2" w16cid:durableId="1054768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563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A7"/>
    <w:rsid w:val="000064E9"/>
    <w:rsid w:val="00013832"/>
    <w:rsid w:val="00024E08"/>
    <w:rsid w:val="00034076"/>
    <w:rsid w:val="00037187"/>
    <w:rsid w:val="00063AB5"/>
    <w:rsid w:val="00072021"/>
    <w:rsid w:val="00082260"/>
    <w:rsid w:val="0009135F"/>
    <w:rsid w:val="00095C9B"/>
    <w:rsid w:val="00101B94"/>
    <w:rsid w:val="00104A27"/>
    <w:rsid w:val="00145CDB"/>
    <w:rsid w:val="00150DF7"/>
    <w:rsid w:val="00157745"/>
    <w:rsid w:val="00162428"/>
    <w:rsid w:val="00192512"/>
    <w:rsid w:val="00193FF8"/>
    <w:rsid w:val="001B5E7A"/>
    <w:rsid w:val="001C3309"/>
    <w:rsid w:val="001C68F7"/>
    <w:rsid w:val="001D3C42"/>
    <w:rsid w:val="001E408A"/>
    <w:rsid w:val="001F05AF"/>
    <w:rsid w:val="001F5505"/>
    <w:rsid w:val="001F7C46"/>
    <w:rsid w:val="00200F35"/>
    <w:rsid w:val="00201198"/>
    <w:rsid w:val="00215F4C"/>
    <w:rsid w:val="00222B25"/>
    <w:rsid w:val="00226AE8"/>
    <w:rsid w:val="0024293C"/>
    <w:rsid w:val="00242BFF"/>
    <w:rsid w:val="00246F44"/>
    <w:rsid w:val="002553DE"/>
    <w:rsid w:val="002565E0"/>
    <w:rsid w:val="00266883"/>
    <w:rsid w:val="002D08D2"/>
    <w:rsid w:val="002D1134"/>
    <w:rsid w:val="002D25F5"/>
    <w:rsid w:val="002D64FC"/>
    <w:rsid w:val="002E14F7"/>
    <w:rsid w:val="002E2B9B"/>
    <w:rsid w:val="002F7C40"/>
    <w:rsid w:val="00302C3A"/>
    <w:rsid w:val="00305A05"/>
    <w:rsid w:val="0031075D"/>
    <w:rsid w:val="00313375"/>
    <w:rsid w:val="0031568B"/>
    <w:rsid w:val="00333FBC"/>
    <w:rsid w:val="00344C1C"/>
    <w:rsid w:val="003613CE"/>
    <w:rsid w:val="00377720"/>
    <w:rsid w:val="003B2ADC"/>
    <w:rsid w:val="003B2DFC"/>
    <w:rsid w:val="003B4F11"/>
    <w:rsid w:val="003C2F1B"/>
    <w:rsid w:val="003C584E"/>
    <w:rsid w:val="003E4EFD"/>
    <w:rsid w:val="003E578A"/>
    <w:rsid w:val="004061F4"/>
    <w:rsid w:val="004200B5"/>
    <w:rsid w:val="00421C29"/>
    <w:rsid w:val="00423101"/>
    <w:rsid w:val="004508FC"/>
    <w:rsid w:val="00451F14"/>
    <w:rsid w:val="004677E1"/>
    <w:rsid w:val="00476A41"/>
    <w:rsid w:val="00485E7B"/>
    <w:rsid w:val="00487F9B"/>
    <w:rsid w:val="004C7790"/>
    <w:rsid w:val="004F0D1F"/>
    <w:rsid w:val="00533FF8"/>
    <w:rsid w:val="00545557"/>
    <w:rsid w:val="00555969"/>
    <w:rsid w:val="005663EB"/>
    <w:rsid w:val="00567B4C"/>
    <w:rsid w:val="005729B3"/>
    <w:rsid w:val="005832A5"/>
    <w:rsid w:val="005859DB"/>
    <w:rsid w:val="0059305D"/>
    <w:rsid w:val="00596E3E"/>
    <w:rsid w:val="005A1E4C"/>
    <w:rsid w:val="005A724F"/>
    <w:rsid w:val="005B0E3A"/>
    <w:rsid w:val="005C3F3F"/>
    <w:rsid w:val="005D0798"/>
    <w:rsid w:val="005D1AB6"/>
    <w:rsid w:val="005D5202"/>
    <w:rsid w:val="005E4C08"/>
    <w:rsid w:val="005F7D86"/>
    <w:rsid w:val="0062681B"/>
    <w:rsid w:val="0064523D"/>
    <w:rsid w:val="00652FD7"/>
    <w:rsid w:val="006647E6"/>
    <w:rsid w:val="00671718"/>
    <w:rsid w:val="00695439"/>
    <w:rsid w:val="006A129E"/>
    <w:rsid w:val="006B4FCF"/>
    <w:rsid w:val="006E05AF"/>
    <w:rsid w:val="0071255C"/>
    <w:rsid w:val="0072624D"/>
    <w:rsid w:val="007310F9"/>
    <w:rsid w:val="007467AF"/>
    <w:rsid w:val="00751DB2"/>
    <w:rsid w:val="007527F3"/>
    <w:rsid w:val="00757472"/>
    <w:rsid w:val="00757E31"/>
    <w:rsid w:val="007650AE"/>
    <w:rsid w:val="007958F0"/>
    <w:rsid w:val="00797B77"/>
    <w:rsid w:val="007B3C24"/>
    <w:rsid w:val="007C2F30"/>
    <w:rsid w:val="007E542C"/>
    <w:rsid w:val="007F05C5"/>
    <w:rsid w:val="0080126A"/>
    <w:rsid w:val="008148B4"/>
    <w:rsid w:val="00830B82"/>
    <w:rsid w:val="008343EC"/>
    <w:rsid w:val="00840D97"/>
    <w:rsid w:val="0084750F"/>
    <w:rsid w:val="00850850"/>
    <w:rsid w:val="00856226"/>
    <w:rsid w:val="00863F41"/>
    <w:rsid w:val="00872720"/>
    <w:rsid w:val="008834DB"/>
    <w:rsid w:val="008C491A"/>
    <w:rsid w:val="008C5718"/>
    <w:rsid w:val="008C61B8"/>
    <w:rsid w:val="008D219B"/>
    <w:rsid w:val="008F426D"/>
    <w:rsid w:val="008F7F38"/>
    <w:rsid w:val="009077AF"/>
    <w:rsid w:val="009312B4"/>
    <w:rsid w:val="00931F1E"/>
    <w:rsid w:val="00972421"/>
    <w:rsid w:val="00974374"/>
    <w:rsid w:val="00975EBC"/>
    <w:rsid w:val="00977912"/>
    <w:rsid w:val="00984BB3"/>
    <w:rsid w:val="0098743C"/>
    <w:rsid w:val="009B70E6"/>
    <w:rsid w:val="009C4DFC"/>
    <w:rsid w:val="009D21B0"/>
    <w:rsid w:val="009D344C"/>
    <w:rsid w:val="00A003B0"/>
    <w:rsid w:val="00A04E68"/>
    <w:rsid w:val="00A1481F"/>
    <w:rsid w:val="00A16417"/>
    <w:rsid w:val="00A224C7"/>
    <w:rsid w:val="00A2402F"/>
    <w:rsid w:val="00A30EC2"/>
    <w:rsid w:val="00A51C30"/>
    <w:rsid w:val="00A614EE"/>
    <w:rsid w:val="00A63770"/>
    <w:rsid w:val="00A92D62"/>
    <w:rsid w:val="00A942D8"/>
    <w:rsid w:val="00AB162A"/>
    <w:rsid w:val="00AC64D1"/>
    <w:rsid w:val="00AF05C3"/>
    <w:rsid w:val="00AF1015"/>
    <w:rsid w:val="00AF646C"/>
    <w:rsid w:val="00B2057B"/>
    <w:rsid w:val="00B21374"/>
    <w:rsid w:val="00B52392"/>
    <w:rsid w:val="00B56F07"/>
    <w:rsid w:val="00B67E87"/>
    <w:rsid w:val="00B71129"/>
    <w:rsid w:val="00B8174C"/>
    <w:rsid w:val="00B81DAD"/>
    <w:rsid w:val="00B94F32"/>
    <w:rsid w:val="00BA03E2"/>
    <w:rsid w:val="00BA1DF8"/>
    <w:rsid w:val="00BB2144"/>
    <w:rsid w:val="00BC079B"/>
    <w:rsid w:val="00BC1B1A"/>
    <w:rsid w:val="00BC6574"/>
    <w:rsid w:val="00BC68A7"/>
    <w:rsid w:val="00BF707E"/>
    <w:rsid w:val="00C12434"/>
    <w:rsid w:val="00C4552A"/>
    <w:rsid w:val="00C456AC"/>
    <w:rsid w:val="00C507AA"/>
    <w:rsid w:val="00C6170C"/>
    <w:rsid w:val="00C733D4"/>
    <w:rsid w:val="00C907D7"/>
    <w:rsid w:val="00C93C89"/>
    <w:rsid w:val="00C96C50"/>
    <w:rsid w:val="00CB0896"/>
    <w:rsid w:val="00CB2CF9"/>
    <w:rsid w:val="00CC25E3"/>
    <w:rsid w:val="00CC4EC5"/>
    <w:rsid w:val="00CD446F"/>
    <w:rsid w:val="00CD6F21"/>
    <w:rsid w:val="00CE05DF"/>
    <w:rsid w:val="00D0662A"/>
    <w:rsid w:val="00D20C9F"/>
    <w:rsid w:val="00D73990"/>
    <w:rsid w:val="00DA5FCC"/>
    <w:rsid w:val="00DA7A15"/>
    <w:rsid w:val="00DB2589"/>
    <w:rsid w:val="00DC3896"/>
    <w:rsid w:val="00DC51F9"/>
    <w:rsid w:val="00DD56B0"/>
    <w:rsid w:val="00E000AD"/>
    <w:rsid w:val="00E0389F"/>
    <w:rsid w:val="00E1221B"/>
    <w:rsid w:val="00E1649C"/>
    <w:rsid w:val="00E24259"/>
    <w:rsid w:val="00E26967"/>
    <w:rsid w:val="00E278C7"/>
    <w:rsid w:val="00E3357A"/>
    <w:rsid w:val="00E3563F"/>
    <w:rsid w:val="00E666A4"/>
    <w:rsid w:val="00E705C5"/>
    <w:rsid w:val="00E7610C"/>
    <w:rsid w:val="00E769EF"/>
    <w:rsid w:val="00EA2432"/>
    <w:rsid w:val="00EB0B12"/>
    <w:rsid w:val="00EC05A5"/>
    <w:rsid w:val="00ED3447"/>
    <w:rsid w:val="00ED4474"/>
    <w:rsid w:val="00EE0FFF"/>
    <w:rsid w:val="00F0292A"/>
    <w:rsid w:val="00F110CD"/>
    <w:rsid w:val="00F13F16"/>
    <w:rsid w:val="00F30A7B"/>
    <w:rsid w:val="00F46B3E"/>
    <w:rsid w:val="00F6249A"/>
    <w:rsid w:val="00F73430"/>
    <w:rsid w:val="00F90C84"/>
    <w:rsid w:val="00F91AEB"/>
    <w:rsid w:val="00F96FE1"/>
    <w:rsid w:val="00FA158F"/>
    <w:rsid w:val="00FA216F"/>
    <w:rsid w:val="00FA5333"/>
    <w:rsid w:val="00FC1E26"/>
    <w:rsid w:val="00FC4F32"/>
    <w:rsid w:val="00FE24F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A5EE1"/>
  <w15:docId w15:val="{AFB708EB-68E7-104C-8CB6-2A0ACF9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240"/>
      <w:jc w:val="center"/>
      <w:outlineLvl w:val="0"/>
    </w:pPr>
    <w:rPr>
      <w:b/>
      <w:bCs/>
      <w:smallCaps/>
    </w:rPr>
  </w:style>
  <w:style w:type="paragraph" w:styleId="Heading2">
    <w:name w:val="heading 2"/>
    <w:basedOn w:val="Normal"/>
    <w:next w:val="Normal"/>
    <w:link w:val="Heading2Char"/>
    <w:uiPriority w:val="9"/>
    <w:semiHidden/>
    <w:unhideWhenUsed/>
    <w:qFormat/>
    <w:pPr>
      <w:keepNext/>
      <w:spacing w:before="240" w:after="240"/>
      <w:jc w:val="center"/>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semiHidden/>
    <w:unhideWhenUsed/>
    <w:qFormat/>
    <w:pPr>
      <w:spacing w:before="240" w:after="60"/>
      <w:ind w:left="1872" w:hanging="720"/>
      <w:outlineLvl w:val="4"/>
    </w:pPr>
    <w:rPr>
      <w:sz w:val="18"/>
      <w:szCs w:val="18"/>
    </w:rPr>
  </w:style>
  <w:style w:type="paragraph" w:styleId="Heading6">
    <w:name w:val="heading 6"/>
    <w:basedOn w:val="Normal"/>
    <w:next w:val="Normal"/>
    <w:link w:val="Heading6Char"/>
    <w:uiPriority w:val="9"/>
    <w:semiHidden/>
    <w:unhideWhenUsed/>
    <w:qFormat/>
    <w:pPr>
      <w:spacing w:before="240" w:after="60"/>
      <w:ind w:left="2592" w:hanging="720"/>
      <w:outlineLvl w:val="5"/>
    </w:pPr>
    <w:rPr>
      <w:i/>
      <w:iCs/>
      <w:sz w:val="16"/>
      <w:szCs w:val="16"/>
    </w:rPr>
  </w:style>
  <w:style w:type="paragraph" w:styleId="Heading7">
    <w:name w:val="heading 7"/>
    <w:basedOn w:val="Normal"/>
    <w:next w:val="Normal"/>
    <w:link w:val="Heading7Char"/>
    <w:qFormat/>
    <w:rsid w:val="008D462E"/>
    <w:pPr>
      <w:autoSpaceDE w:val="0"/>
      <w:autoSpaceDN w:val="0"/>
      <w:spacing w:before="240" w:after="60"/>
      <w:ind w:left="3312" w:hanging="720"/>
      <w:outlineLvl w:val="6"/>
    </w:pPr>
    <w:rPr>
      <w:sz w:val="16"/>
      <w:szCs w:val="16"/>
      <w:lang w:val="en-US"/>
    </w:rPr>
  </w:style>
  <w:style w:type="paragraph" w:styleId="Heading8">
    <w:name w:val="heading 8"/>
    <w:basedOn w:val="Normal"/>
    <w:next w:val="Normal"/>
    <w:link w:val="Heading8Char"/>
    <w:qFormat/>
    <w:rsid w:val="008D462E"/>
    <w:pPr>
      <w:autoSpaceDE w:val="0"/>
      <w:autoSpaceDN w:val="0"/>
      <w:spacing w:before="240" w:after="60"/>
      <w:ind w:left="4032" w:hanging="720"/>
      <w:outlineLvl w:val="7"/>
    </w:pPr>
    <w:rPr>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ind w:left="4752" w:hanging="720"/>
      <w:outlineLvl w:val="8"/>
    </w:pPr>
    <w:rPr>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Paragraph">
    <w:name w:val="Paragraph"/>
    <w:basedOn w:val="Normal"/>
    <w:rsid w:val="008171F4"/>
    <w:pPr>
      <w:ind w:firstLine="284"/>
      <w:jc w:val="both"/>
    </w:pPr>
    <w:rPr>
      <w:rFonts w:eastAsia="MS Mincho"/>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iPriority w:val="99"/>
    <w:unhideWhenUsed/>
    <w:rsid w:val="00217622"/>
    <w:pPr>
      <w:tabs>
        <w:tab w:val="center" w:pos="4513"/>
        <w:tab w:val="right" w:pos="9026"/>
      </w:tabs>
    </w:pPr>
    <w:rPr>
      <w:sz w:val="20"/>
      <w:szCs w:val="20"/>
      <w:lang w:eastAsia="x-none"/>
    </w:rPr>
  </w:style>
  <w:style w:type="character" w:customStyle="1" w:styleId="FooterChar">
    <w:name w:val="Footer Char"/>
    <w:link w:val="Footer"/>
    <w:uiPriority w:val="99"/>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1"/>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line="360" w:lineRule="auto"/>
      <w:ind w:firstLine="340"/>
      <w:jc w:val="both"/>
      <w:textAlignment w:val="baseline"/>
    </w:pPr>
    <w:rPr>
      <w:rFonts w:eastAsia="BatangChe"/>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cs="Arial"/>
      <w:b/>
      <w:color w:val="000000"/>
      <w:szCs w:val="22"/>
      <w:lang w:val="en-US"/>
    </w:rPr>
  </w:style>
  <w:style w:type="paragraph" w:customStyle="1" w:styleId="Papersubsection">
    <w:name w:val="Paper subsection"/>
    <w:next w:val="Normal"/>
    <w:qFormat/>
    <w:rsid w:val="00107DF6"/>
    <w:pPr>
      <w:numPr>
        <w:ilvl w:val="1"/>
        <w:numId w:val="1"/>
      </w:numPr>
      <w:spacing w:line="480" w:lineRule="auto"/>
    </w:pPr>
    <w:rPr>
      <w:rFonts w:cs="Arial"/>
      <w:b/>
      <w:color w:val="000000"/>
      <w:szCs w:val="22"/>
      <w:lang w:val="en-US"/>
    </w:rPr>
  </w:style>
  <w:style w:type="paragraph" w:customStyle="1" w:styleId="Papermain">
    <w:name w:val="Paper main"/>
    <w:qFormat/>
    <w:rsid w:val="00460E66"/>
    <w:pPr>
      <w:spacing w:line="480" w:lineRule="auto"/>
      <w:jc w:val="both"/>
    </w:pPr>
    <w:rPr>
      <w:rFonts w:cs="Arial"/>
      <w:color w:val="000000"/>
      <w:szCs w:val="22"/>
      <w:lang w:val="en-US"/>
    </w:rPr>
  </w:style>
  <w:style w:type="paragraph" w:customStyle="1" w:styleId="08ArticleText">
    <w:name w:val="08 Article Text"/>
    <w:rsid w:val="00EC4525"/>
    <w:pPr>
      <w:widowControl w:val="0"/>
      <w:tabs>
        <w:tab w:val="left" w:pos="198"/>
      </w:tabs>
      <w:spacing w:line="230" w:lineRule="exact"/>
      <w:jc w:val="both"/>
    </w:pPr>
    <w:rPr>
      <w:rFonts w:eastAsia="MS Mincho"/>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line="250" w:lineRule="exact"/>
      <w:jc w:val="both"/>
    </w:pPr>
    <w:rPr>
      <w:rFonts w:eastAsia="MS Mincho"/>
      <w:kern w:val="2"/>
      <w:lang w:val="en-US" w:eastAsia="ja-JP"/>
    </w:rPr>
  </w:style>
  <w:style w:type="paragraph" w:styleId="NormalWeb">
    <w:name w:val="Normal (Web)"/>
    <w:basedOn w:val="Normal"/>
    <w:uiPriority w:val="99"/>
    <w:unhideWhenUsed/>
    <w:rsid w:val="008171F4"/>
    <w:pPr>
      <w:spacing w:before="100" w:beforeAutospacing="1" w:after="100" w:afterAutospacing="1"/>
    </w:pPr>
    <w:rPr>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uiPriority w:val="22"/>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eastAsia="MS Mincho"/>
      <w:sz w:val="16"/>
      <w:lang w:val="en-US" w:eastAsia="ja-JP"/>
    </w:rPr>
  </w:style>
  <w:style w:type="paragraph" w:customStyle="1" w:styleId="31">
    <w:name w:val="本文インデント 31"/>
    <w:basedOn w:val="Normal"/>
    <w:rsid w:val="008171F4"/>
    <w:pPr>
      <w:widowControl w:val="0"/>
      <w:suppressAutoHyphens/>
      <w:ind w:firstLine="840"/>
      <w:jc w:val="both"/>
    </w:pPr>
    <w:rPr>
      <w:rFonts w:eastAsia="MS Mincho"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jc w:val="both"/>
    </w:pPr>
    <w:rPr>
      <w:rFonts w:ascii="Times" w:eastAsia="MS Mincho" w:hAnsi="Times"/>
      <w:szCs w:val="20"/>
      <w:lang w:val="en-US"/>
    </w:rPr>
  </w:style>
  <w:style w:type="paragraph" w:styleId="BodyTextIndent">
    <w:name w:val="Body Text Indent"/>
    <w:basedOn w:val="Normal"/>
    <w:rsid w:val="008171F4"/>
    <w:pPr>
      <w:widowControl w:val="0"/>
      <w:ind w:firstLine="720"/>
      <w:jc w:val="both"/>
    </w:pPr>
    <w:rPr>
      <w:rFonts w:eastAsia="MS Mincho"/>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ind w:left="720" w:hanging="720"/>
      <w:jc w:val="both"/>
    </w:pPr>
    <w:rPr>
      <w:rFonts w:eastAsia="MS Mincho"/>
      <w:sz w:val="16"/>
      <w:szCs w:val="16"/>
      <w:lang w:val="en-US"/>
    </w:rPr>
  </w:style>
  <w:style w:type="paragraph" w:customStyle="1" w:styleId="Default">
    <w:name w:val="Default"/>
    <w:rsid w:val="008171F4"/>
    <w:pPr>
      <w:autoSpaceDE w:val="0"/>
      <w:autoSpaceDN w:val="0"/>
      <w:adjustRightInd w:val="0"/>
    </w:pPr>
    <w:rPr>
      <w:rFonts w:ascii="Arial" w:hAnsi="Arial" w:cs="Arial"/>
      <w:color w:val="000000"/>
      <w:lang w:val="en-US"/>
    </w:rPr>
  </w:style>
  <w:style w:type="paragraph" w:customStyle="1" w:styleId="Bullet2">
    <w:name w:val="Bullet 2"/>
    <w:basedOn w:val="Normal"/>
    <w:rsid w:val="008171F4"/>
    <w:pPr>
      <w:tabs>
        <w:tab w:val="num" w:pos="720"/>
      </w:tabs>
      <w:spacing w:before="240" w:after="60"/>
      <w:ind w:left="720" w:hanging="720"/>
      <w:jc w:val="both"/>
    </w:pPr>
    <w:rPr>
      <w:rFonts w:ascii="Arial" w:hAnsi="Arial" w:cs="Arial"/>
      <w:sz w:val="20"/>
      <w:szCs w:val="20"/>
      <w:lang w:bidi="th-TH"/>
    </w:rPr>
  </w:style>
  <w:style w:type="paragraph" w:customStyle="1" w:styleId="11text">
    <w:name w:val="1.1 text"/>
    <w:basedOn w:val="Normal"/>
    <w:rsid w:val="008171F4"/>
    <w:pPr>
      <w:spacing w:after="120"/>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ind w:firstLine="284"/>
      <w:jc w:val="both"/>
    </w:pPr>
    <w:rPr>
      <w:rFonts w:ascii="Times" w:eastAsiaTheme="minorEastAsia" w:hAnsi="Times"/>
      <w:iCs/>
      <w:color w:val="000000"/>
      <w:sz w:val="22"/>
      <w:szCs w:val="22"/>
      <w:lang w:val="en-US"/>
    </w:rPr>
  </w:style>
  <w:style w:type="paragraph" w:customStyle="1" w:styleId="Referencenonumber">
    <w:name w:val="Reference (no number)"/>
    <w:basedOn w:val="Normal"/>
    <w:rsid w:val="009F35C3"/>
    <w:pPr>
      <w:widowControl w:val="0"/>
      <w:tabs>
        <w:tab w:val="left" w:pos="567"/>
      </w:tabs>
      <w:ind w:left="851" w:hanging="284"/>
      <w:jc w:val="both"/>
    </w:pPr>
    <w:rPr>
      <w:rFonts w:ascii="Times" w:eastAsiaTheme="minorEastAsia" w:hAnsi="Times"/>
      <w:iCs/>
      <w:noProof/>
      <w:color w:val="000000"/>
      <w:sz w:val="22"/>
      <w:szCs w:val="22"/>
    </w:rPr>
  </w:style>
  <w:style w:type="paragraph" w:customStyle="1" w:styleId="Subsubsection">
    <w:name w:val="Subsubsection"/>
    <w:next w:val="Bodytext0"/>
    <w:rsid w:val="009F35C3"/>
    <w:pPr>
      <w:numPr>
        <w:ilvl w:val="2"/>
        <w:numId w:val="2"/>
      </w:numPr>
      <w:spacing w:before="240"/>
      <w:ind w:firstLine="0"/>
    </w:pPr>
    <w:rPr>
      <w:rFonts w:ascii="Times" w:eastAsiaTheme="minorEastAsia" w:hAnsi="Times"/>
      <w:i/>
      <w:iCs/>
      <w:color w:val="000000"/>
      <w:sz w:val="22"/>
      <w:szCs w:val="22"/>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rPr>
  </w:style>
  <w:style w:type="paragraph" w:customStyle="1" w:styleId="Subsection">
    <w:name w:val="Subsection"/>
    <w:next w:val="Bodytext0"/>
    <w:rsid w:val="009F35C3"/>
    <w:pPr>
      <w:spacing w:before="240"/>
    </w:pPr>
    <w:rPr>
      <w:rFonts w:ascii="Times" w:eastAsiaTheme="minorEastAsia" w:hAnsi="Times"/>
      <w:iCs/>
      <w:color w:val="000000"/>
      <w:sz w:val="22"/>
      <w:szCs w:val="22"/>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rPr>
  </w:style>
  <w:style w:type="paragraph" w:customStyle="1" w:styleId="EndNoteBibliography">
    <w:name w:val="EndNote Bibliography"/>
    <w:basedOn w:val="Normal"/>
    <w:link w:val="EndNoteBibliography0"/>
    <w:rsid w:val="001A727C"/>
    <w:rPr>
      <w:rFonts w:ascii="Times" w:eastAsiaTheme="minorEastAsia" w:hAnsi="Times" w:cs="Times"/>
      <w:noProof/>
      <w:sz w:val="22"/>
      <w:szCs w:val="20"/>
      <w:lang w:val="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ind w:left="720" w:hanging="720"/>
    </w:pPr>
    <w:rPr>
      <w:sz w:val="20"/>
      <w:szCs w:val="20"/>
      <w:lang w:val="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character" w:styleId="HTMLCode">
    <w:name w:val="HTML Code"/>
    <w:basedOn w:val="DefaultParagraphFont"/>
    <w:uiPriority w:val="99"/>
    <w:semiHidden/>
    <w:unhideWhenUsed/>
    <w:rsid w:val="00B60BD9"/>
    <w:rPr>
      <w:rFonts w:ascii="Courier New" w:eastAsia="Times New Roman" w:hAnsi="Courier New" w:cs="Courier New"/>
      <w:sz w:val="20"/>
      <w:szCs w:val="20"/>
    </w:rPr>
  </w:style>
  <w:style w:type="character" w:customStyle="1" w:styleId="citation-473">
    <w:name w:val="citation-473"/>
    <w:basedOn w:val="DefaultParagraphFont"/>
    <w:rsid w:val="00B60BD9"/>
  </w:style>
  <w:style w:type="character" w:customStyle="1" w:styleId="citation-472">
    <w:name w:val="citation-472"/>
    <w:basedOn w:val="DefaultParagraphFont"/>
    <w:rsid w:val="00B60BD9"/>
  </w:style>
  <w:style w:type="character" w:customStyle="1" w:styleId="citation-469">
    <w:name w:val="citation-469"/>
    <w:basedOn w:val="DefaultParagraphFont"/>
    <w:rsid w:val="00B60BD9"/>
  </w:style>
  <w:style w:type="character" w:customStyle="1" w:styleId="citation-468">
    <w:name w:val="citation-468"/>
    <w:basedOn w:val="DefaultParagraphFont"/>
    <w:rsid w:val="00B60BD9"/>
  </w:style>
  <w:style w:type="character" w:customStyle="1" w:styleId="citation-467">
    <w:name w:val="citation-467"/>
    <w:basedOn w:val="DefaultParagraphFont"/>
    <w:rsid w:val="00B60BD9"/>
  </w:style>
  <w:style w:type="character" w:customStyle="1" w:styleId="citation-466">
    <w:name w:val="citation-466"/>
    <w:basedOn w:val="DefaultParagraphFont"/>
    <w:rsid w:val="00B60BD9"/>
  </w:style>
  <w:style w:type="character" w:customStyle="1" w:styleId="citation-465">
    <w:name w:val="citation-465"/>
    <w:basedOn w:val="DefaultParagraphFont"/>
    <w:rsid w:val="00B60BD9"/>
  </w:style>
  <w:style w:type="character" w:customStyle="1" w:styleId="citation-464">
    <w:name w:val="citation-464"/>
    <w:basedOn w:val="DefaultParagraphFont"/>
    <w:rsid w:val="00B60BD9"/>
  </w:style>
  <w:style w:type="character" w:customStyle="1" w:styleId="citation-461">
    <w:name w:val="citation-461"/>
    <w:basedOn w:val="DefaultParagraphFont"/>
    <w:rsid w:val="00B60BD9"/>
  </w:style>
  <w:style w:type="character" w:customStyle="1" w:styleId="citation-460">
    <w:name w:val="citation-460"/>
    <w:basedOn w:val="DefaultParagraphFont"/>
    <w:rsid w:val="00B60BD9"/>
  </w:style>
  <w:style w:type="character" w:customStyle="1" w:styleId="citation-459">
    <w:name w:val="citation-459"/>
    <w:basedOn w:val="DefaultParagraphFont"/>
    <w:rsid w:val="00B60BD9"/>
  </w:style>
  <w:style w:type="character" w:customStyle="1" w:styleId="citation-458">
    <w:name w:val="citation-458"/>
    <w:basedOn w:val="DefaultParagraphFont"/>
    <w:rsid w:val="00B60BD9"/>
  </w:style>
  <w:style w:type="character" w:customStyle="1" w:styleId="citation-457">
    <w:name w:val="citation-457"/>
    <w:basedOn w:val="DefaultParagraphFont"/>
    <w:rsid w:val="00B60BD9"/>
  </w:style>
  <w:style w:type="character" w:customStyle="1" w:styleId="citation-456">
    <w:name w:val="citation-456"/>
    <w:basedOn w:val="DefaultParagraphFont"/>
    <w:rsid w:val="00B60BD9"/>
  </w:style>
  <w:style w:type="character" w:customStyle="1" w:styleId="citation-455">
    <w:name w:val="citation-455"/>
    <w:basedOn w:val="DefaultParagraphFont"/>
    <w:rsid w:val="00B60BD9"/>
  </w:style>
  <w:style w:type="character" w:customStyle="1" w:styleId="citation-453">
    <w:name w:val="citation-453"/>
    <w:basedOn w:val="DefaultParagraphFont"/>
    <w:rsid w:val="00B60BD9"/>
  </w:style>
  <w:style w:type="character" w:customStyle="1" w:styleId="citation-452">
    <w:name w:val="citation-452"/>
    <w:basedOn w:val="DefaultParagraphFont"/>
    <w:rsid w:val="00B60BD9"/>
  </w:style>
  <w:style w:type="character" w:customStyle="1" w:styleId="citation-451">
    <w:name w:val="citation-451"/>
    <w:basedOn w:val="DefaultParagraphFont"/>
    <w:rsid w:val="00B60BD9"/>
  </w:style>
  <w:style w:type="character" w:customStyle="1" w:styleId="citation-450">
    <w:name w:val="citation-450"/>
    <w:basedOn w:val="DefaultParagraphFont"/>
    <w:rsid w:val="00B60BD9"/>
  </w:style>
  <w:style w:type="character" w:customStyle="1" w:styleId="citation-449">
    <w:name w:val="citation-449"/>
    <w:basedOn w:val="DefaultParagraphFont"/>
    <w:rsid w:val="00B60BD9"/>
  </w:style>
  <w:style w:type="character" w:customStyle="1" w:styleId="citation-448">
    <w:name w:val="citation-448"/>
    <w:basedOn w:val="DefaultParagraphFont"/>
    <w:rsid w:val="00B60BD9"/>
  </w:style>
  <w:style w:type="character" w:customStyle="1" w:styleId="citation-447">
    <w:name w:val="citation-447"/>
    <w:basedOn w:val="DefaultParagraphFont"/>
    <w:rsid w:val="00B60BD9"/>
  </w:style>
  <w:style w:type="character" w:customStyle="1" w:styleId="citation-446">
    <w:name w:val="citation-446"/>
    <w:basedOn w:val="DefaultParagraphFont"/>
    <w:rsid w:val="00B60BD9"/>
  </w:style>
  <w:style w:type="character" w:customStyle="1" w:styleId="citation-445">
    <w:name w:val="citation-445"/>
    <w:basedOn w:val="DefaultParagraphFont"/>
    <w:rsid w:val="00B60BD9"/>
  </w:style>
  <w:style w:type="character" w:customStyle="1" w:styleId="citation-444">
    <w:name w:val="citation-444"/>
    <w:basedOn w:val="DefaultParagraphFont"/>
    <w:rsid w:val="00B60BD9"/>
  </w:style>
  <w:style w:type="character" w:customStyle="1" w:styleId="citation-442">
    <w:name w:val="citation-442"/>
    <w:basedOn w:val="DefaultParagraphFont"/>
    <w:rsid w:val="00B60BD9"/>
  </w:style>
  <w:style w:type="character" w:customStyle="1" w:styleId="citation-438">
    <w:name w:val="citation-438"/>
    <w:basedOn w:val="DefaultParagraphFont"/>
    <w:rsid w:val="00B60BD9"/>
  </w:style>
  <w:style w:type="character" w:customStyle="1" w:styleId="citation-437">
    <w:name w:val="citation-437"/>
    <w:basedOn w:val="DefaultParagraphFont"/>
    <w:rsid w:val="00B60BD9"/>
  </w:style>
  <w:style w:type="character" w:customStyle="1" w:styleId="citation-436">
    <w:name w:val="citation-436"/>
    <w:basedOn w:val="DefaultParagraphFont"/>
    <w:rsid w:val="00B60BD9"/>
  </w:style>
  <w:style w:type="character" w:customStyle="1" w:styleId="citation-432">
    <w:name w:val="citation-432"/>
    <w:basedOn w:val="DefaultParagraphFont"/>
    <w:rsid w:val="00B60BD9"/>
  </w:style>
  <w:style w:type="character" w:customStyle="1" w:styleId="citation-431">
    <w:name w:val="citation-431"/>
    <w:basedOn w:val="DefaultParagraphFont"/>
    <w:rsid w:val="00B60BD9"/>
  </w:style>
  <w:style w:type="character" w:customStyle="1" w:styleId="citation-430">
    <w:name w:val="citation-430"/>
    <w:basedOn w:val="DefaultParagraphFont"/>
    <w:rsid w:val="00B60BD9"/>
  </w:style>
  <w:style w:type="character" w:customStyle="1" w:styleId="citation-429">
    <w:name w:val="citation-429"/>
    <w:basedOn w:val="DefaultParagraphFont"/>
    <w:rsid w:val="00B60BD9"/>
  </w:style>
  <w:style w:type="character" w:customStyle="1" w:styleId="citation-426">
    <w:name w:val="citation-426"/>
    <w:basedOn w:val="DefaultParagraphFont"/>
    <w:rsid w:val="00B60BD9"/>
  </w:style>
  <w:style w:type="character" w:customStyle="1" w:styleId="citation-425">
    <w:name w:val="citation-425"/>
    <w:basedOn w:val="DefaultParagraphFont"/>
    <w:rsid w:val="00B60BD9"/>
  </w:style>
  <w:style w:type="character" w:customStyle="1" w:styleId="citation-424">
    <w:name w:val="citation-424"/>
    <w:basedOn w:val="DefaultParagraphFont"/>
    <w:rsid w:val="00B60BD9"/>
  </w:style>
  <w:style w:type="character" w:customStyle="1" w:styleId="citation-421">
    <w:name w:val="citation-421"/>
    <w:basedOn w:val="DefaultParagraphFont"/>
    <w:rsid w:val="00B60BD9"/>
  </w:style>
  <w:style w:type="character" w:customStyle="1" w:styleId="citation-420">
    <w:name w:val="citation-420"/>
    <w:basedOn w:val="DefaultParagraphFont"/>
    <w:rsid w:val="00B60BD9"/>
  </w:style>
  <w:style w:type="character" w:customStyle="1" w:styleId="citation-419">
    <w:name w:val="citation-419"/>
    <w:basedOn w:val="DefaultParagraphFont"/>
    <w:rsid w:val="00B60BD9"/>
  </w:style>
  <w:style w:type="character" w:customStyle="1" w:styleId="citation-416">
    <w:name w:val="citation-416"/>
    <w:basedOn w:val="DefaultParagraphFont"/>
    <w:rsid w:val="00B60BD9"/>
  </w:style>
  <w:style w:type="character" w:customStyle="1" w:styleId="citation-415">
    <w:name w:val="citation-415"/>
    <w:basedOn w:val="DefaultParagraphFont"/>
    <w:rsid w:val="00B60BD9"/>
  </w:style>
  <w:style w:type="character" w:customStyle="1" w:styleId="citation-695">
    <w:name w:val="citation-695"/>
    <w:basedOn w:val="DefaultParagraphFont"/>
    <w:rsid w:val="00B60BD9"/>
  </w:style>
  <w:style w:type="character" w:customStyle="1" w:styleId="citation-694">
    <w:name w:val="citation-694"/>
    <w:basedOn w:val="DefaultParagraphFont"/>
    <w:rsid w:val="00B60BD9"/>
  </w:style>
  <w:style w:type="character" w:customStyle="1" w:styleId="citation-693">
    <w:name w:val="citation-693"/>
    <w:basedOn w:val="DefaultParagraphFont"/>
    <w:rsid w:val="00B60BD9"/>
  </w:style>
  <w:style w:type="character" w:customStyle="1" w:styleId="citation-692">
    <w:name w:val="citation-692"/>
    <w:basedOn w:val="DefaultParagraphFont"/>
    <w:rsid w:val="00B60BD9"/>
  </w:style>
  <w:style w:type="character" w:customStyle="1" w:styleId="citation-691">
    <w:name w:val="citation-691"/>
    <w:basedOn w:val="DefaultParagraphFont"/>
    <w:rsid w:val="00B60BD9"/>
  </w:style>
  <w:style w:type="character" w:customStyle="1" w:styleId="citation-690">
    <w:name w:val="citation-690"/>
    <w:basedOn w:val="DefaultParagraphFont"/>
    <w:rsid w:val="00B60BD9"/>
  </w:style>
  <w:style w:type="character" w:customStyle="1" w:styleId="citation-701">
    <w:name w:val="citation-701"/>
    <w:basedOn w:val="DefaultParagraphFont"/>
    <w:rsid w:val="00B60BD9"/>
  </w:style>
  <w:style w:type="character" w:customStyle="1" w:styleId="citation-700">
    <w:name w:val="citation-700"/>
    <w:basedOn w:val="DefaultParagraphFont"/>
    <w:rsid w:val="00B60BD9"/>
  </w:style>
  <w:style w:type="character" w:customStyle="1" w:styleId="citation-699">
    <w:name w:val="citation-699"/>
    <w:basedOn w:val="DefaultParagraphFont"/>
    <w:rsid w:val="00B60BD9"/>
  </w:style>
  <w:style w:type="character" w:customStyle="1" w:styleId="citation-698">
    <w:name w:val="citation-698"/>
    <w:basedOn w:val="DefaultParagraphFont"/>
    <w:rsid w:val="00B60BD9"/>
  </w:style>
  <w:style w:type="character" w:customStyle="1" w:styleId="citation-697">
    <w:name w:val="citation-697"/>
    <w:basedOn w:val="DefaultParagraphFont"/>
    <w:rsid w:val="00B60BD9"/>
  </w:style>
  <w:style w:type="character" w:customStyle="1" w:styleId="citation-696">
    <w:name w:val="citation-696"/>
    <w:basedOn w:val="DefaultParagraphFont"/>
    <w:rsid w:val="00B60BD9"/>
  </w:style>
  <w:style w:type="character" w:customStyle="1" w:styleId="citation-705">
    <w:name w:val="citation-705"/>
    <w:basedOn w:val="DefaultParagraphFont"/>
    <w:rsid w:val="00B60BD9"/>
  </w:style>
  <w:style w:type="character" w:customStyle="1" w:styleId="citation-704">
    <w:name w:val="citation-704"/>
    <w:basedOn w:val="DefaultParagraphFont"/>
    <w:rsid w:val="00B60BD9"/>
  </w:style>
  <w:style w:type="character" w:customStyle="1" w:styleId="citation-703">
    <w:name w:val="citation-703"/>
    <w:basedOn w:val="DefaultParagraphFont"/>
    <w:rsid w:val="00B60BD9"/>
  </w:style>
  <w:style w:type="character" w:customStyle="1" w:styleId="citation-702">
    <w:name w:val="citation-702"/>
    <w:basedOn w:val="DefaultParagraphFont"/>
    <w:rsid w:val="00B60BD9"/>
  </w:style>
  <w:style w:type="character" w:customStyle="1" w:styleId="citation-709">
    <w:name w:val="citation-709"/>
    <w:basedOn w:val="DefaultParagraphFont"/>
    <w:rsid w:val="00B60BD9"/>
  </w:style>
  <w:style w:type="character" w:customStyle="1" w:styleId="citation-708">
    <w:name w:val="citation-708"/>
    <w:basedOn w:val="DefaultParagraphFont"/>
    <w:rsid w:val="00B60BD9"/>
  </w:style>
  <w:style w:type="character" w:customStyle="1" w:styleId="citation-707">
    <w:name w:val="citation-707"/>
    <w:basedOn w:val="DefaultParagraphFont"/>
    <w:rsid w:val="00B60BD9"/>
  </w:style>
  <w:style w:type="character" w:customStyle="1" w:styleId="citation-706">
    <w:name w:val="citation-706"/>
    <w:basedOn w:val="DefaultParagraphFont"/>
    <w:rsid w:val="00B60BD9"/>
  </w:style>
  <w:style w:type="character" w:customStyle="1" w:styleId="citation-713">
    <w:name w:val="citation-713"/>
    <w:basedOn w:val="DefaultParagraphFont"/>
    <w:rsid w:val="00B60BD9"/>
  </w:style>
  <w:style w:type="character" w:customStyle="1" w:styleId="citation-712">
    <w:name w:val="citation-712"/>
    <w:basedOn w:val="DefaultParagraphFont"/>
    <w:rsid w:val="00B60BD9"/>
  </w:style>
  <w:style w:type="character" w:customStyle="1" w:styleId="citation-711">
    <w:name w:val="citation-711"/>
    <w:basedOn w:val="DefaultParagraphFont"/>
    <w:rsid w:val="00B60BD9"/>
  </w:style>
  <w:style w:type="character" w:customStyle="1" w:styleId="citation-710">
    <w:name w:val="citation-710"/>
    <w:basedOn w:val="DefaultParagraphFont"/>
    <w:rsid w:val="00B60BD9"/>
  </w:style>
  <w:style w:type="paragraph" w:customStyle="1" w:styleId="western">
    <w:name w:val="western"/>
    <w:basedOn w:val="Normal"/>
    <w:rsid w:val="006525BD"/>
    <w:pPr>
      <w:spacing w:before="100" w:beforeAutospacing="1" w:after="142" w:line="288" w:lineRule="auto"/>
      <w:ind w:firstLine="284"/>
      <w:jc w:val="both"/>
    </w:pPr>
    <w:rPr>
      <w:color w:val="000000"/>
      <w:lang w:val="es-AR" w:eastAsia="es-A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styleId="GridTable2">
    <w:name w:val="Grid Table 2"/>
    <w:basedOn w:val="TableNormal"/>
    <w:uiPriority w:val="47"/>
    <w:rsid w:val="003E4EF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D219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5502">
      <w:marLeft w:val="480"/>
      <w:marRight w:val="0"/>
      <w:marTop w:val="0"/>
      <w:marBottom w:val="0"/>
      <w:divBdr>
        <w:top w:val="none" w:sz="0" w:space="0" w:color="auto"/>
        <w:left w:val="none" w:sz="0" w:space="0" w:color="auto"/>
        <w:bottom w:val="none" w:sz="0" w:space="0" w:color="auto"/>
        <w:right w:val="none" w:sz="0" w:space="0" w:color="auto"/>
      </w:divBdr>
    </w:div>
    <w:div w:id="132794122">
      <w:marLeft w:val="480"/>
      <w:marRight w:val="0"/>
      <w:marTop w:val="0"/>
      <w:marBottom w:val="0"/>
      <w:divBdr>
        <w:top w:val="none" w:sz="0" w:space="0" w:color="auto"/>
        <w:left w:val="none" w:sz="0" w:space="0" w:color="auto"/>
        <w:bottom w:val="none" w:sz="0" w:space="0" w:color="auto"/>
        <w:right w:val="none" w:sz="0" w:space="0" w:color="auto"/>
      </w:divBdr>
    </w:div>
    <w:div w:id="192764963">
      <w:marLeft w:val="480"/>
      <w:marRight w:val="0"/>
      <w:marTop w:val="0"/>
      <w:marBottom w:val="0"/>
      <w:divBdr>
        <w:top w:val="none" w:sz="0" w:space="0" w:color="auto"/>
        <w:left w:val="none" w:sz="0" w:space="0" w:color="auto"/>
        <w:bottom w:val="none" w:sz="0" w:space="0" w:color="auto"/>
        <w:right w:val="none" w:sz="0" w:space="0" w:color="auto"/>
      </w:divBdr>
    </w:div>
    <w:div w:id="224337705">
      <w:marLeft w:val="480"/>
      <w:marRight w:val="0"/>
      <w:marTop w:val="0"/>
      <w:marBottom w:val="0"/>
      <w:divBdr>
        <w:top w:val="none" w:sz="0" w:space="0" w:color="auto"/>
        <w:left w:val="none" w:sz="0" w:space="0" w:color="auto"/>
        <w:bottom w:val="none" w:sz="0" w:space="0" w:color="auto"/>
        <w:right w:val="none" w:sz="0" w:space="0" w:color="auto"/>
      </w:divBdr>
    </w:div>
    <w:div w:id="250167621">
      <w:marLeft w:val="480"/>
      <w:marRight w:val="0"/>
      <w:marTop w:val="0"/>
      <w:marBottom w:val="0"/>
      <w:divBdr>
        <w:top w:val="none" w:sz="0" w:space="0" w:color="auto"/>
        <w:left w:val="none" w:sz="0" w:space="0" w:color="auto"/>
        <w:bottom w:val="none" w:sz="0" w:space="0" w:color="auto"/>
        <w:right w:val="none" w:sz="0" w:space="0" w:color="auto"/>
      </w:divBdr>
    </w:div>
    <w:div w:id="325329277">
      <w:marLeft w:val="480"/>
      <w:marRight w:val="0"/>
      <w:marTop w:val="0"/>
      <w:marBottom w:val="0"/>
      <w:divBdr>
        <w:top w:val="none" w:sz="0" w:space="0" w:color="auto"/>
        <w:left w:val="none" w:sz="0" w:space="0" w:color="auto"/>
        <w:bottom w:val="none" w:sz="0" w:space="0" w:color="auto"/>
        <w:right w:val="none" w:sz="0" w:space="0" w:color="auto"/>
      </w:divBdr>
    </w:div>
    <w:div w:id="470562723">
      <w:marLeft w:val="480"/>
      <w:marRight w:val="0"/>
      <w:marTop w:val="0"/>
      <w:marBottom w:val="0"/>
      <w:divBdr>
        <w:top w:val="none" w:sz="0" w:space="0" w:color="auto"/>
        <w:left w:val="none" w:sz="0" w:space="0" w:color="auto"/>
        <w:bottom w:val="none" w:sz="0" w:space="0" w:color="auto"/>
        <w:right w:val="none" w:sz="0" w:space="0" w:color="auto"/>
      </w:divBdr>
      <w:divsChild>
        <w:div w:id="185095110">
          <w:marLeft w:val="480"/>
          <w:marRight w:val="0"/>
          <w:marTop w:val="0"/>
          <w:marBottom w:val="0"/>
          <w:divBdr>
            <w:top w:val="none" w:sz="0" w:space="0" w:color="auto"/>
            <w:left w:val="none" w:sz="0" w:space="0" w:color="auto"/>
            <w:bottom w:val="none" w:sz="0" w:space="0" w:color="auto"/>
            <w:right w:val="none" w:sz="0" w:space="0" w:color="auto"/>
          </w:divBdr>
        </w:div>
        <w:div w:id="741216230">
          <w:marLeft w:val="480"/>
          <w:marRight w:val="0"/>
          <w:marTop w:val="0"/>
          <w:marBottom w:val="0"/>
          <w:divBdr>
            <w:top w:val="none" w:sz="0" w:space="0" w:color="auto"/>
            <w:left w:val="none" w:sz="0" w:space="0" w:color="auto"/>
            <w:bottom w:val="none" w:sz="0" w:space="0" w:color="auto"/>
            <w:right w:val="none" w:sz="0" w:space="0" w:color="auto"/>
          </w:divBdr>
        </w:div>
        <w:div w:id="1183201001">
          <w:marLeft w:val="480"/>
          <w:marRight w:val="0"/>
          <w:marTop w:val="0"/>
          <w:marBottom w:val="0"/>
          <w:divBdr>
            <w:top w:val="none" w:sz="0" w:space="0" w:color="auto"/>
            <w:left w:val="none" w:sz="0" w:space="0" w:color="auto"/>
            <w:bottom w:val="none" w:sz="0" w:space="0" w:color="auto"/>
            <w:right w:val="none" w:sz="0" w:space="0" w:color="auto"/>
          </w:divBdr>
        </w:div>
        <w:div w:id="1649358346">
          <w:marLeft w:val="480"/>
          <w:marRight w:val="0"/>
          <w:marTop w:val="0"/>
          <w:marBottom w:val="0"/>
          <w:divBdr>
            <w:top w:val="none" w:sz="0" w:space="0" w:color="auto"/>
            <w:left w:val="none" w:sz="0" w:space="0" w:color="auto"/>
            <w:bottom w:val="none" w:sz="0" w:space="0" w:color="auto"/>
            <w:right w:val="none" w:sz="0" w:space="0" w:color="auto"/>
          </w:divBdr>
        </w:div>
        <w:div w:id="2023163943">
          <w:marLeft w:val="480"/>
          <w:marRight w:val="0"/>
          <w:marTop w:val="0"/>
          <w:marBottom w:val="0"/>
          <w:divBdr>
            <w:top w:val="none" w:sz="0" w:space="0" w:color="auto"/>
            <w:left w:val="none" w:sz="0" w:space="0" w:color="auto"/>
            <w:bottom w:val="none" w:sz="0" w:space="0" w:color="auto"/>
            <w:right w:val="none" w:sz="0" w:space="0" w:color="auto"/>
          </w:divBdr>
        </w:div>
        <w:div w:id="584191795">
          <w:marLeft w:val="480"/>
          <w:marRight w:val="0"/>
          <w:marTop w:val="0"/>
          <w:marBottom w:val="0"/>
          <w:divBdr>
            <w:top w:val="none" w:sz="0" w:space="0" w:color="auto"/>
            <w:left w:val="none" w:sz="0" w:space="0" w:color="auto"/>
            <w:bottom w:val="none" w:sz="0" w:space="0" w:color="auto"/>
            <w:right w:val="none" w:sz="0" w:space="0" w:color="auto"/>
          </w:divBdr>
        </w:div>
        <w:div w:id="2070568766">
          <w:marLeft w:val="480"/>
          <w:marRight w:val="0"/>
          <w:marTop w:val="0"/>
          <w:marBottom w:val="0"/>
          <w:divBdr>
            <w:top w:val="none" w:sz="0" w:space="0" w:color="auto"/>
            <w:left w:val="none" w:sz="0" w:space="0" w:color="auto"/>
            <w:bottom w:val="none" w:sz="0" w:space="0" w:color="auto"/>
            <w:right w:val="none" w:sz="0" w:space="0" w:color="auto"/>
          </w:divBdr>
        </w:div>
        <w:div w:id="2121025261">
          <w:marLeft w:val="480"/>
          <w:marRight w:val="0"/>
          <w:marTop w:val="0"/>
          <w:marBottom w:val="0"/>
          <w:divBdr>
            <w:top w:val="none" w:sz="0" w:space="0" w:color="auto"/>
            <w:left w:val="none" w:sz="0" w:space="0" w:color="auto"/>
            <w:bottom w:val="none" w:sz="0" w:space="0" w:color="auto"/>
            <w:right w:val="none" w:sz="0" w:space="0" w:color="auto"/>
          </w:divBdr>
        </w:div>
        <w:div w:id="1848325450">
          <w:marLeft w:val="480"/>
          <w:marRight w:val="0"/>
          <w:marTop w:val="0"/>
          <w:marBottom w:val="0"/>
          <w:divBdr>
            <w:top w:val="none" w:sz="0" w:space="0" w:color="auto"/>
            <w:left w:val="none" w:sz="0" w:space="0" w:color="auto"/>
            <w:bottom w:val="none" w:sz="0" w:space="0" w:color="auto"/>
            <w:right w:val="none" w:sz="0" w:space="0" w:color="auto"/>
          </w:divBdr>
        </w:div>
        <w:div w:id="1135875688">
          <w:marLeft w:val="480"/>
          <w:marRight w:val="0"/>
          <w:marTop w:val="0"/>
          <w:marBottom w:val="0"/>
          <w:divBdr>
            <w:top w:val="none" w:sz="0" w:space="0" w:color="auto"/>
            <w:left w:val="none" w:sz="0" w:space="0" w:color="auto"/>
            <w:bottom w:val="none" w:sz="0" w:space="0" w:color="auto"/>
            <w:right w:val="none" w:sz="0" w:space="0" w:color="auto"/>
          </w:divBdr>
        </w:div>
        <w:div w:id="1148132381">
          <w:marLeft w:val="480"/>
          <w:marRight w:val="0"/>
          <w:marTop w:val="0"/>
          <w:marBottom w:val="0"/>
          <w:divBdr>
            <w:top w:val="none" w:sz="0" w:space="0" w:color="auto"/>
            <w:left w:val="none" w:sz="0" w:space="0" w:color="auto"/>
            <w:bottom w:val="none" w:sz="0" w:space="0" w:color="auto"/>
            <w:right w:val="none" w:sz="0" w:space="0" w:color="auto"/>
          </w:divBdr>
        </w:div>
        <w:div w:id="2029719286">
          <w:marLeft w:val="480"/>
          <w:marRight w:val="0"/>
          <w:marTop w:val="0"/>
          <w:marBottom w:val="0"/>
          <w:divBdr>
            <w:top w:val="none" w:sz="0" w:space="0" w:color="auto"/>
            <w:left w:val="none" w:sz="0" w:space="0" w:color="auto"/>
            <w:bottom w:val="none" w:sz="0" w:space="0" w:color="auto"/>
            <w:right w:val="none" w:sz="0" w:space="0" w:color="auto"/>
          </w:divBdr>
        </w:div>
        <w:div w:id="1847859960">
          <w:marLeft w:val="480"/>
          <w:marRight w:val="0"/>
          <w:marTop w:val="0"/>
          <w:marBottom w:val="0"/>
          <w:divBdr>
            <w:top w:val="none" w:sz="0" w:space="0" w:color="auto"/>
            <w:left w:val="none" w:sz="0" w:space="0" w:color="auto"/>
            <w:bottom w:val="none" w:sz="0" w:space="0" w:color="auto"/>
            <w:right w:val="none" w:sz="0" w:space="0" w:color="auto"/>
          </w:divBdr>
        </w:div>
        <w:div w:id="814954562">
          <w:marLeft w:val="480"/>
          <w:marRight w:val="0"/>
          <w:marTop w:val="0"/>
          <w:marBottom w:val="0"/>
          <w:divBdr>
            <w:top w:val="none" w:sz="0" w:space="0" w:color="auto"/>
            <w:left w:val="none" w:sz="0" w:space="0" w:color="auto"/>
            <w:bottom w:val="none" w:sz="0" w:space="0" w:color="auto"/>
            <w:right w:val="none" w:sz="0" w:space="0" w:color="auto"/>
          </w:divBdr>
        </w:div>
        <w:div w:id="280116240">
          <w:marLeft w:val="480"/>
          <w:marRight w:val="0"/>
          <w:marTop w:val="0"/>
          <w:marBottom w:val="0"/>
          <w:divBdr>
            <w:top w:val="none" w:sz="0" w:space="0" w:color="auto"/>
            <w:left w:val="none" w:sz="0" w:space="0" w:color="auto"/>
            <w:bottom w:val="none" w:sz="0" w:space="0" w:color="auto"/>
            <w:right w:val="none" w:sz="0" w:space="0" w:color="auto"/>
          </w:divBdr>
        </w:div>
      </w:divsChild>
    </w:div>
    <w:div w:id="483201822">
      <w:marLeft w:val="480"/>
      <w:marRight w:val="0"/>
      <w:marTop w:val="0"/>
      <w:marBottom w:val="0"/>
      <w:divBdr>
        <w:top w:val="none" w:sz="0" w:space="0" w:color="auto"/>
        <w:left w:val="none" w:sz="0" w:space="0" w:color="auto"/>
        <w:bottom w:val="none" w:sz="0" w:space="0" w:color="auto"/>
        <w:right w:val="none" w:sz="0" w:space="0" w:color="auto"/>
      </w:divBdr>
    </w:div>
    <w:div w:id="486170773">
      <w:marLeft w:val="480"/>
      <w:marRight w:val="0"/>
      <w:marTop w:val="0"/>
      <w:marBottom w:val="0"/>
      <w:divBdr>
        <w:top w:val="none" w:sz="0" w:space="0" w:color="auto"/>
        <w:left w:val="none" w:sz="0" w:space="0" w:color="auto"/>
        <w:bottom w:val="none" w:sz="0" w:space="0" w:color="auto"/>
        <w:right w:val="none" w:sz="0" w:space="0" w:color="auto"/>
      </w:divBdr>
    </w:div>
    <w:div w:id="569968062">
      <w:marLeft w:val="480"/>
      <w:marRight w:val="0"/>
      <w:marTop w:val="0"/>
      <w:marBottom w:val="0"/>
      <w:divBdr>
        <w:top w:val="none" w:sz="0" w:space="0" w:color="auto"/>
        <w:left w:val="none" w:sz="0" w:space="0" w:color="auto"/>
        <w:bottom w:val="none" w:sz="0" w:space="0" w:color="auto"/>
        <w:right w:val="none" w:sz="0" w:space="0" w:color="auto"/>
      </w:divBdr>
    </w:div>
    <w:div w:id="570701136">
      <w:marLeft w:val="480"/>
      <w:marRight w:val="0"/>
      <w:marTop w:val="0"/>
      <w:marBottom w:val="0"/>
      <w:divBdr>
        <w:top w:val="none" w:sz="0" w:space="0" w:color="auto"/>
        <w:left w:val="none" w:sz="0" w:space="0" w:color="auto"/>
        <w:bottom w:val="none" w:sz="0" w:space="0" w:color="auto"/>
        <w:right w:val="none" w:sz="0" w:space="0" w:color="auto"/>
      </w:divBdr>
    </w:div>
    <w:div w:id="616764290">
      <w:marLeft w:val="480"/>
      <w:marRight w:val="0"/>
      <w:marTop w:val="0"/>
      <w:marBottom w:val="0"/>
      <w:divBdr>
        <w:top w:val="none" w:sz="0" w:space="0" w:color="auto"/>
        <w:left w:val="none" w:sz="0" w:space="0" w:color="auto"/>
        <w:bottom w:val="none" w:sz="0" w:space="0" w:color="auto"/>
        <w:right w:val="none" w:sz="0" w:space="0" w:color="auto"/>
      </w:divBdr>
    </w:div>
    <w:div w:id="641544146">
      <w:marLeft w:val="480"/>
      <w:marRight w:val="0"/>
      <w:marTop w:val="0"/>
      <w:marBottom w:val="0"/>
      <w:divBdr>
        <w:top w:val="none" w:sz="0" w:space="0" w:color="auto"/>
        <w:left w:val="none" w:sz="0" w:space="0" w:color="auto"/>
        <w:bottom w:val="none" w:sz="0" w:space="0" w:color="auto"/>
        <w:right w:val="none" w:sz="0" w:space="0" w:color="auto"/>
      </w:divBdr>
    </w:div>
    <w:div w:id="672219031">
      <w:marLeft w:val="480"/>
      <w:marRight w:val="0"/>
      <w:marTop w:val="0"/>
      <w:marBottom w:val="0"/>
      <w:divBdr>
        <w:top w:val="none" w:sz="0" w:space="0" w:color="auto"/>
        <w:left w:val="none" w:sz="0" w:space="0" w:color="auto"/>
        <w:bottom w:val="none" w:sz="0" w:space="0" w:color="auto"/>
        <w:right w:val="none" w:sz="0" w:space="0" w:color="auto"/>
      </w:divBdr>
    </w:div>
    <w:div w:id="692417226">
      <w:marLeft w:val="480"/>
      <w:marRight w:val="0"/>
      <w:marTop w:val="0"/>
      <w:marBottom w:val="0"/>
      <w:divBdr>
        <w:top w:val="none" w:sz="0" w:space="0" w:color="auto"/>
        <w:left w:val="none" w:sz="0" w:space="0" w:color="auto"/>
        <w:bottom w:val="none" w:sz="0" w:space="0" w:color="auto"/>
        <w:right w:val="none" w:sz="0" w:space="0" w:color="auto"/>
      </w:divBdr>
    </w:div>
    <w:div w:id="706956868">
      <w:marLeft w:val="480"/>
      <w:marRight w:val="0"/>
      <w:marTop w:val="0"/>
      <w:marBottom w:val="0"/>
      <w:divBdr>
        <w:top w:val="none" w:sz="0" w:space="0" w:color="auto"/>
        <w:left w:val="none" w:sz="0" w:space="0" w:color="auto"/>
        <w:bottom w:val="none" w:sz="0" w:space="0" w:color="auto"/>
        <w:right w:val="none" w:sz="0" w:space="0" w:color="auto"/>
      </w:divBdr>
    </w:div>
    <w:div w:id="709916249">
      <w:marLeft w:val="480"/>
      <w:marRight w:val="0"/>
      <w:marTop w:val="0"/>
      <w:marBottom w:val="0"/>
      <w:divBdr>
        <w:top w:val="none" w:sz="0" w:space="0" w:color="auto"/>
        <w:left w:val="none" w:sz="0" w:space="0" w:color="auto"/>
        <w:bottom w:val="none" w:sz="0" w:space="0" w:color="auto"/>
        <w:right w:val="none" w:sz="0" w:space="0" w:color="auto"/>
      </w:divBdr>
    </w:div>
    <w:div w:id="823202457">
      <w:marLeft w:val="480"/>
      <w:marRight w:val="0"/>
      <w:marTop w:val="0"/>
      <w:marBottom w:val="0"/>
      <w:divBdr>
        <w:top w:val="none" w:sz="0" w:space="0" w:color="auto"/>
        <w:left w:val="none" w:sz="0" w:space="0" w:color="auto"/>
        <w:bottom w:val="none" w:sz="0" w:space="0" w:color="auto"/>
        <w:right w:val="none" w:sz="0" w:space="0" w:color="auto"/>
      </w:divBdr>
    </w:div>
    <w:div w:id="894506032">
      <w:marLeft w:val="480"/>
      <w:marRight w:val="0"/>
      <w:marTop w:val="0"/>
      <w:marBottom w:val="0"/>
      <w:divBdr>
        <w:top w:val="none" w:sz="0" w:space="0" w:color="auto"/>
        <w:left w:val="none" w:sz="0" w:space="0" w:color="auto"/>
        <w:bottom w:val="none" w:sz="0" w:space="0" w:color="auto"/>
        <w:right w:val="none" w:sz="0" w:space="0" w:color="auto"/>
      </w:divBdr>
    </w:div>
    <w:div w:id="904144877">
      <w:marLeft w:val="480"/>
      <w:marRight w:val="0"/>
      <w:marTop w:val="0"/>
      <w:marBottom w:val="0"/>
      <w:divBdr>
        <w:top w:val="none" w:sz="0" w:space="0" w:color="auto"/>
        <w:left w:val="none" w:sz="0" w:space="0" w:color="auto"/>
        <w:bottom w:val="none" w:sz="0" w:space="0" w:color="auto"/>
        <w:right w:val="none" w:sz="0" w:space="0" w:color="auto"/>
      </w:divBdr>
    </w:div>
    <w:div w:id="978339313">
      <w:marLeft w:val="480"/>
      <w:marRight w:val="0"/>
      <w:marTop w:val="0"/>
      <w:marBottom w:val="0"/>
      <w:divBdr>
        <w:top w:val="none" w:sz="0" w:space="0" w:color="auto"/>
        <w:left w:val="none" w:sz="0" w:space="0" w:color="auto"/>
        <w:bottom w:val="none" w:sz="0" w:space="0" w:color="auto"/>
        <w:right w:val="none" w:sz="0" w:space="0" w:color="auto"/>
      </w:divBdr>
    </w:div>
    <w:div w:id="1035958868">
      <w:marLeft w:val="480"/>
      <w:marRight w:val="0"/>
      <w:marTop w:val="0"/>
      <w:marBottom w:val="0"/>
      <w:divBdr>
        <w:top w:val="none" w:sz="0" w:space="0" w:color="auto"/>
        <w:left w:val="none" w:sz="0" w:space="0" w:color="auto"/>
        <w:bottom w:val="none" w:sz="0" w:space="0" w:color="auto"/>
        <w:right w:val="none" w:sz="0" w:space="0" w:color="auto"/>
      </w:divBdr>
    </w:div>
    <w:div w:id="1036543151">
      <w:marLeft w:val="480"/>
      <w:marRight w:val="0"/>
      <w:marTop w:val="0"/>
      <w:marBottom w:val="0"/>
      <w:divBdr>
        <w:top w:val="none" w:sz="0" w:space="0" w:color="auto"/>
        <w:left w:val="none" w:sz="0" w:space="0" w:color="auto"/>
        <w:bottom w:val="none" w:sz="0" w:space="0" w:color="auto"/>
        <w:right w:val="none" w:sz="0" w:space="0" w:color="auto"/>
      </w:divBdr>
    </w:div>
    <w:div w:id="1050619146">
      <w:marLeft w:val="480"/>
      <w:marRight w:val="0"/>
      <w:marTop w:val="0"/>
      <w:marBottom w:val="0"/>
      <w:divBdr>
        <w:top w:val="none" w:sz="0" w:space="0" w:color="auto"/>
        <w:left w:val="none" w:sz="0" w:space="0" w:color="auto"/>
        <w:bottom w:val="none" w:sz="0" w:space="0" w:color="auto"/>
        <w:right w:val="none" w:sz="0" w:space="0" w:color="auto"/>
      </w:divBdr>
    </w:div>
    <w:div w:id="1242180083">
      <w:marLeft w:val="480"/>
      <w:marRight w:val="0"/>
      <w:marTop w:val="0"/>
      <w:marBottom w:val="0"/>
      <w:divBdr>
        <w:top w:val="none" w:sz="0" w:space="0" w:color="auto"/>
        <w:left w:val="none" w:sz="0" w:space="0" w:color="auto"/>
        <w:bottom w:val="none" w:sz="0" w:space="0" w:color="auto"/>
        <w:right w:val="none" w:sz="0" w:space="0" w:color="auto"/>
      </w:divBdr>
    </w:div>
    <w:div w:id="1281567265">
      <w:marLeft w:val="480"/>
      <w:marRight w:val="0"/>
      <w:marTop w:val="0"/>
      <w:marBottom w:val="0"/>
      <w:divBdr>
        <w:top w:val="none" w:sz="0" w:space="0" w:color="auto"/>
        <w:left w:val="none" w:sz="0" w:space="0" w:color="auto"/>
        <w:bottom w:val="none" w:sz="0" w:space="0" w:color="auto"/>
        <w:right w:val="none" w:sz="0" w:space="0" w:color="auto"/>
      </w:divBdr>
    </w:div>
    <w:div w:id="1352101234">
      <w:marLeft w:val="480"/>
      <w:marRight w:val="0"/>
      <w:marTop w:val="0"/>
      <w:marBottom w:val="0"/>
      <w:divBdr>
        <w:top w:val="none" w:sz="0" w:space="0" w:color="auto"/>
        <w:left w:val="none" w:sz="0" w:space="0" w:color="auto"/>
        <w:bottom w:val="none" w:sz="0" w:space="0" w:color="auto"/>
        <w:right w:val="none" w:sz="0" w:space="0" w:color="auto"/>
      </w:divBdr>
    </w:div>
    <w:div w:id="1407529524">
      <w:marLeft w:val="480"/>
      <w:marRight w:val="0"/>
      <w:marTop w:val="0"/>
      <w:marBottom w:val="0"/>
      <w:divBdr>
        <w:top w:val="none" w:sz="0" w:space="0" w:color="auto"/>
        <w:left w:val="none" w:sz="0" w:space="0" w:color="auto"/>
        <w:bottom w:val="none" w:sz="0" w:space="0" w:color="auto"/>
        <w:right w:val="none" w:sz="0" w:space="0" w:color="auto"/>
      </w:divBdr>
    </w:div>
    <w:div w:id="1522276631">
      <w:marLeft w:val="480"/>
      <w:marRight w:val="0"/>
      <w:marTop w:val="0"/>
      <w:marBottom w:val="0"/>
      <w:divBdr>
        <w:top w:val="none" w:sz="0" w:space="0" w:color="auto"/>
        <w:left w:val="none" w:sz="0" w:space="0" w:color="auto"/>
        <w:bottom w:val="none" w:sz="0" w:space="0" w:color="auto"/>
        <w:right w:val="none" w:sz="0" w:space="0" w:color="auto"/>
      </w:divBdr>
    </w:div>
    <w:div w:id="1557474772">
      <w:marLeft w:val="480"/>
      <w:marRight w:val="0"/>
      <w:marTop w:val="0"/>
      <w:marBottom w:val="0"/>
      <w:divBdr>
        <w:top w:val="none" w:sz="0" w:space="0" w:color="auto"/>
        <w:left w:val="none" w:sz="0" w:space="0" w:color="auto"/>
        <w:bottom w:val="none" w:sz="0" w:space="0" w:color="auto"/>
        <w:right w:val="none" w:sz="0" w:space="0" w:color="auto"/>
      </w:divBdr>
    </w:div>
    <w:div w:id="1592858058">
      <w:marLeft w:val="480"/>
      <w:marRight w:val="0"/>
      <w:marTop w:val="0"/>
      <w:marBottom w:val="0"/>
      <w:divBdr>
        <w:top w:val="none" w:sz="0" w:space="0" w:color="auto"/>
        <w:left w:val="none" w:sz="0" w:space="0" w:color="auto"/>
        <w:bottom w:val="none" w:sz="0" w:space="0" w:color="auto"/>
        <w:right w:val="none" w:sz="0" w:space="0" w:color="auto"/>
      </w:divBdr>
    </w:div>
    <w:div w:id="1707245254">
      <w:marLeft w:val="480"/>
      <w:marRight w:val="0"/>
      <w:marTop w:val="0"/>
      <w:marBottom w:val="0"/>
      <w:divBdr>
        <w:top w:val="none" w:sz="0" w:space="0" w:color="auto"/>
        <w:left w:val="none" w:sz="0" w:space="0" w:color="auto"/>
        <w:bottom w:val="none" w:sz="0" w:space="0" w:color="auto"/>
        <w:right w:val="none" w:sz="0" w:space="0" w:color="auto"/>
      </w:divBdr>
    </w:div>
    <w:div w:id="1792162598">
      <w:marLeft w:val="480"/>
      <w:marRight w:val="0"/>
      <w:marTop w:val="0"/>
      <w:marBottom w:val="0"/>
      <w:divBdr>
        <w:top w:val="none" w:sz="0" w:space="0" w:color="auto"/>
        <w:left w:val="none" w:sz="0" w:space="0" w:color="auto"/>
        <w:bottom w:val="none" w:sz="0" w:space="0" w:color="auto"/>
        <w:right w:val="none" w:sz="0" w:space="0" w:color="auto"/>
      </w:divBdr>
    </w:div>
    <w:div w:id="1851021592">
      <w:marLeft w:val="480"/>
      <w:marRight w:val="0"/>
      <w:marTop w:val="0"/>
      <w:marBottom w:val="0"/>
      <w:divBdr>
        <w:top w:val="none" w:sz="0" w:space="0" w:color="auto"/>
        <w:left w:val="none" w:sz="0" w:space="0" w:color="auto"/>
        <w:bottom w:val="none" w:sz="0" w:space="0" w:color="auto"/>
        <w:right w:val="none" w:sz="0" w:space="0" w:color="auto"/>
      </w:divBdr>
    </w:div>
    <w:div w:id="1945379507">
      <w:marLeft w:val="480"/>
      <w:marRight w:val="0"/>
      <w:marTop w:val="0"/>
      <w:marBottom w:val="0"/>
      <w:divBdr>
        <w:top w:val="none" w:sz="0" w:space="0" w:color="auto"/>
        <w:left w:val="none" w:sz="0" w:space="0" w:color="auto"/>
        <w:bottom w:val="none" w:sz="0" w:space="0" w:color="auto"/>
        <w:right w:val="none" w:sz="0" w:space="0" w:color="auto"/>
      </w:divBdr>
    </w:div>
    <w:div w:id="2018267292">
      <w:marLeft w:val="480"/>
      <w:marRight w:val="0"/>
      <w:marTop w:val="0"/>
      <w:marBottom w:val="0"/>
      <w:divBdr>
        <w:top w:val="none" w:sz="0" w:space="0" w:color="auto"/>
        <w:left w:val="none" w:sz="0" w:space="0" w:color="auto"/>
        <w:bottom w:val="none" w:sz="0" w:space="0" w:color="auto"/>
        <w:right w:val="none" w:sz="0" w:space="0" w:color="auto"/>
      </w:divBdr>
    </w:div>
    <w:div w:id="2018848862">
      <w:marLeft w:val="480"/>
      <w:marRight w:val="0"/>
      <w:marTop w:val="0"/>
      <w:marBottom w:val="0"/>
      <w:divBdr>
        <w:top w:val="none" w:sz="0" w:space="0" w:color="auto"/>
        <w:left w:val="none" w:sz="0" w:space="0" w:color="auto"/>
        <w:bottom w:val="none" w:sz="0" w:space="0" w:color="auto"/>
        <w:right w:val="none" w:sz="0" w:space="0" w:color="auto"/>
      </w:divBdr>
    </w:div>
    <w:div w:id="2026055566">
      <w:marLeft w:val="480"/>
      <w:marRight w:val="0"/>
      <w:marTop w:val="0"/>
      <w:marBottom w:val="0"/>
      <w:divBdr>
        <w:top w:val="none" w:sz="0" w:space="0" w:color="auto"/>
        <w:left w:val="none" w:sz="0" w:space="0" w:color="auto"/>
        <w:bottom w:val="none" w:sz="0" w:space="0" w:color="auto"/>
        <w:right w:val="none" w:sz="0" w:space="0" w:color="auto"/>
      </w:divBdr>
    </w:div>
    <w:div w:id="2039352244">
      <w:marLeft w:val="480"/>
      <w:marRight w:val="0"/>
      <w:marTop w:val="0"/>
      <w:marBottom w:val="0"/>
      <w:divBdr>
        <w:top w:val="none" w:sz="0" w:space="0" w:color="auto"/>
        <w:left w:val="none" w:sz="0" w:space="0" w:color="auto"/>
        <w:bottom w:val="none" w:sz="0" w:space="0" w:color="auto"/>
        <w:right w:val="none" w:sz="0" w:space="0" w:color="auto"/>
      </w:divBdr>
    </w:div>
    <w:div w:id="2052067257">
      <w:marLeft w:val="480"/>
      <w:marRight w:val="0"/>
      <w:marTop w:val="0"/>
      <w:marBottom w:val="0"/>
      <w:divBdr>
        <w:top w:val="none" w:sz="0" w:space="0" w:color="auto"/>
        <w:left w:val="none" w:sz="0" w:space="0" w:color="auto"/>
        <w:bottom w:val="none" w:sz="0" w:space="0" w:color="auto"/>
        <w:right w:val="none" w:sz="0" w:space="0" w:color="auto"/>
      </w:divBdr>
    </w:div>
    <w:div w:id="2055498536">
      <w:marLeft w:val="480"/>
      <w:marRight w:val="0"/>
      <w:marTop w:val="0"/>
      <w:marBottom w:val="0"/>
      <w:divBdr>
        <w:top w:val="none" w:sz="0" w:space="0" w:color="auto"/>
        <w:left w:val="none" w:sz="0" w:space="0" w:color="auto"/>
        <w:bottom w:val="none" w:sz="0" w:space="0" w:color="auto"/>
        <w:right w:val="none" w:sz="0" w:space="0" w:color="auto"/>
      </w:divBdr>
    </w:div>
    <w:div w:id="2055697090">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dinurilhamlecture@umrah.ac.id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rafirdiyan@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filasyafila75@e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16C3B7A1E744B695D997FA043F01A7"/>
        <w:category>
          <w:name w:val="General"/>
          <w:gallery w:val="placeholder"/>
        </w:category>
        <w:types>
          <w:type w:val="bbPlcHdr"/>
        </w:types>
        <w:behaviors>
          <w:behavior w:val="content"/>
        </w:behaviors>
        <w:guid w:val="{C135E7E2-E8D0-4C20-BC87-42A75BEF63DF}"/>
      </w:docPartPr>
      <w:docPartBody>
        <w:p w:rsidR="008013E7" w:rsidRDefault="008013E7" w:rsidP="008013E7">
          <w:pPr>
            <w:pStyle w:val="4D16C3B7A1E744B695D997FA043F01A7"/>
          </w:pPr>
          <w:r w:rsidRPr="00DB4C4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DF911EF-A298-4C89-B6B8-346E334F91B4}"/>
      </w:docPartPr>
      <w:docPartBody>
        <w:p w:rsidR="008013E7" w:rsidRDefault="008013E7">
          <w:r w:rsidRPr="00D65290">
            <w:rPr>
              <w:rStyle w:val="PlaceholderText"/>
            </w:rPr>
            <w:t>Click or tap here to enter text.</w:t>
          </w:r>
        </w:p>
      </w:docPartBody>
    </w:docPart>
    <w:docPart>
      <w:docPartPr>
        <w:name w:val="DF73319EC39340DBAF3939DBCA24C561"/>
        <w:category>
          <w:name w:val="General"/>
          <w:gallery w:val="placeholder"/>
        </w:category>
        <w:types>
          <w:type w:val="bbPlcHdr"/>
        </w:types>
        <w:behaviors>
          <w:behavior w:val="content"/>
        </w:behaviors>
        <w:guid w:val="{0C834E32-94E9-40E8-B365-A7C266F7E0BD}"/>
      </w:docPartPr>
      <w:docPartBody>
        <w:p w:rsidR="00000000" w:rsidRDefault="00EC6484" w:rsidP="00EC6484">
          <w:pPr>
            <w:pStyle w:val="DF73319EC39340DBAF3939DBCA24C561"/>
          </w:pPr>
          <w:r w:rsidRPr="00DB4C4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E7"/>
    <w:rsid w:val="008013E7"/>
    <w:rsid w:val="00A276E4"/>
    <w:rsid w:val="00B52392"/>
    <w:rsid w:val="00EC6484"/>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6484"/>
    <w:rPr>
      <w:color w:val="666666"/>
    </w:rPr>
  </w:style>
  <w:style w:type="paragraph" w:customStyle="1" w:styleId="4D16C3B7A1E744B695D997FA043F01A7">
    <w:name w:val="4D16C3B7A1E744B695D997FA043F01A7"/>
    <w:rsid w:val="008013E7"/>
  </w:style>
  <w:style w:type="paragraph" w:customStyle="1" w:styleId="869E1C9CA6A34A308FCA4C45A10311FB">
    <w:name w:val="869E1C9CA6A34A308FCA4C45A10311FB"/>
    <w:rsid w:val="00EC6484"/>
  </w:style>
  <w:style w:type="paragraph" w:customStyle="1" w:styleId="7D2B0FAFCDDA4C7FAB079B4F05F98B87">
    <w:name w:val="7D2B0FAFCDDA4C7FAB079B4F05F98B87"/>
    <w:rsid w:val="00EC6484"/>
  </w:style>
  <w:style w:type="paragraph" w:customStyle="1" w:styleId="DF73319EC39340DBAF3939DBCA24C561">
    <w:name w:val="DF73319EC39340DBAF3939DBCA24C561"/>
    <w:rsid w:val="00EC6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48F67E-FE4D-40FC-86F1-3F0C56229277}">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8736170377"/>
    <we:property name="MENDELEY_CITATIONS" value="[{&quot;citationID&quot;:&quot;MENDELEY_CITATION_02d82c21-fdda-4416-90db-5cdcec8d33af&quot;,&quot;properties&quot;:{&quot;noteIndex&quot;:0},&quot;isEdited&quot;:false,&quot;manualOverride&quot;:{&quot;isManuallyOverridden&quot;:false,&quot;citeprocText&quot;:&quot;(Fathorrahman et al., 2023)&quot;,&quot;manualOverrideText&quot;:&quot;&quot;},&quot;citationTag&quot;:&quot;MENDELEY_CITATION_v3_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&quot;,&quot;citationItems&quot;:[{&quot;id&quot;:&quot;c41edb30-ef61-3e01-abbb-e7ac11f389db&quot;,&quot;itemData&quot;:{&quot;type&quot;:&quot;article-journal&quot;,&quot;id&quot;:&quot;c41edb30-ef61-3e01-abbb-e7ac11f389db&quot;,&quot;title&quot;:&quot;KEPERCAYAAN KEPADA PENGELOLA MEMEDIASI WOM DAN CRM TERHADAP KEPUTUSAN PARTISIPASI AKTIF ANGGOTA KOPERASI(Studi Pada Koperasi Setia Budi Wanita Malang)&quot;,&quot;author&quot;:[{&quot;family&quot;:&quot;Fathorrahman&quot;,&quot;given&quot;:&quot;&quot;,&quot;parse-names&quot;:false,&quot;dropping-particle&quot;:&quot;&quot;,&quot;non-dropping-particle&quot;:&quot;&quot;},{&quot;family&quot;:&quot;Agustina Karnawati&quot;,&quot;given&quot;:&quot;Tin&quot;,&quot;parse-names&quot;:false,&quot;dropping-particle&quot;:&quot;&quot;,&quot;non-dropping-particle&quot;:&quot;&quot;},{&quot;family&quot;:&quot;Matu&quot;,&quot;given&quot;:&quot;Ivanry&quot;,&quot;parse-names&quot;:false,&quot;dropping-particle&quot;:&quot;&quot;,&quot;non-dropping-particle&quot;:&quot;&quot;}],&quot;container-title&quot;:&quot;Jurnal Ilmiah Bisnis dan Ekonomi Asia&quot;,&quot;issued&quot;:{&quot;date-parts&quot;:[[2023,11,10]]},&quot;container-title-short&quot;:&quot;&quot;},&quot;isTemporary&quot;:false}]},{&quot;citationID&quot;:&quot;MENDELEY_CITATION_bd43d1a9-3dc4-43f0-b9b1-5eae84ddfb82&quot;,&quot;properties&quot;:{&quot;noteIndex&quot;:0},&quot;isEdited&quot;:false,&quot;manualOverride&quot;:{&quot;isManuallyOverridden&quot;:false,&quot;citeprocText&quot;:&quot;(Ariqurrohman &amp;#38; Khasan, 2025)&quot;,&quot;manualOverrideText&quot;:&quot;&quot;},&quot;citationItems&quot;:[{&quot;id&quot;:&quot;f400a226-917f-37a2-a7eb-1163c2ef1ebe&quot;,&quot;itemData&quot;:{&quot;type&quot;:&quot;article-journal&quot;,&quot;id&quot;:&quot;f400a226-917f-37a2-a7eb-1163c2ef1ebe&quot;,&quot;title&quot;:&quot;Hubungan Komitmen Organisasi dan Interaksi Sosial Terhadap Kohesivitas Pada Anggota BEM&quot;,&quot;author&quot;:[{&quot;family&quot;:&quot;Ariqurrohman&quot;,&quot;given&quot;:&quot;Aula&quot;,&quot;parse-names&quot;:false,&quot;dropping-particle&quot;:&quot;&quot;,&quot;non-dropping-particle&quot;:&quot;&quot;},{&quot;family&quot;:&quot;Khasan&quot;,&quot;given&quot;:&quot;Mochamad&quot;,&quot;parse-names&quot;:false,&quot;dropping-particle&quot;:&quot;&quot;,&quot;non-dropping-particle&quot;:&quot;&quot;}],&quot;container-title&quot;:&quot;Jurnal Pendidikan&quot;,&quot;ISSN&quot;:&quot;2337-7593&quot;,&quot;issued&quot;:{&quot;date-parts&quot;:[[2025]]},&quot;issue&quot;:&quot;01&quot;,&quot;volume&quot;:&quot;13&quot;,&quot;container-title-short&quot;:&quot;&quot;},&quot;isTemporary&quot;:false}],&quot;citationTag&quot;:&quot;MENDELEY_CITATION_v3_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&quot;},{&quot;citationID&quot;:&quot;MENDELEY_CITATION_ebebe579-eec4-445e-a83f-bcb0218218ee&quot;,&quot;properties&quot;:{&quot;noteIndex&quot;:0},&quot;isEdited&quot;:false,&quot;manualOverride&quot;:{&quot;isManuallyOverridden&quot;:false,&quot;citeprocText&quot;:&quot;(Forsyth, 2019)&quot;,&quot;manualOverrideText&quot;:&quot;&quot;},&quot;citationTag&quot;:&quot;MENDELEY_CITATION_v3_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&quot;,&quot;citationItems&quot;:[{&quot;id&quot;:&quot;e2b57fee-7575-3cc0-a70d-93379e1233da&quot;,&quot;itemData&quot;:{&quot;type&quot;:&quot;book&quot;,&quot;id&quot;:&quot;e2b57fee-7575-3cc0-a70d-93379e1233da&quot;,&quot;title&quot;:&quot;Group Dynamics: Seventh Edition&quot;,&quot;author&quot;:[{&quot;family&quot;:&quot;Forsyth&quot;,&quot;given&quot;:&quot;Donelson R.&quot;,&quot;parse-names&quot;:false,&quot;dropping-particle&quot;:&quot;&quot;,&quot;non-dropping-particle&quot;:&quot;&quot;}],&quot;ISBN&quot;:&quot;9781337408851&quot;,&quot;issued&quot;:{&quot;date-parts&quot;:[[2019]]},&quot;publisher-place&quot;:&quot;Boston&quot;,&quot;abstract&quot;:&quot;Learn how group dynamics theory applies in the real world with the help of this best seller. Group Dynamics, 7th Edition, covers all major theories and topics pertaining to group and team processes. Focus on what's most important with clearly organized chapters and highlighted key points, and see how to apply concepts to actual groups through extended case studies -- one in every chapter. The author draws on examples from a range of disciplines including psychology, management, law, education, sociology, and political science to help you develop a deeper understanding of each topic that you'll take with you beyond the classroom.&quot;,&quot;edition&quot;:&quot;Seventh&quot;,&quot;publisher&quot;:&quot;Cengage&quot;,&quot;container-title-short&quot;:&quot;&quot;},&quot;isTemporary&quot;:false}]},{&quot;citationID&quot;:&quot;MENDELEY_CITATION_0856cdbe-e57a-40c7-8cd2-7ee3ee64a364&quot;,&quot;properties&quot;:{&quot;noteIndex&quot;:0},&quot;isEdited&quot;:false,&quot;manualOverride&quot;:{&quot;isManuallyOverridden&quot;:false,&quot;citeprocText&quot;:&quot;(Meinarno &amp;#38; Sarwono, 2018)&quot;,&quot;manualOverrideText&quot;:&quot;&quot;},&quot;citationTag&quot;:&quot;MENDELEY_CITATION_v3_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&quot;,&quot;citationItems&quot;:[{&quot;id&quot;:&quot;17a34fd8-4f74-31cb-bdae-5c22265718c2&quot;,&quot;itemData&quot;:{&quot;type&quot;:&quot;book&quot;,&quot;id&quot;:&quot;17a34fd8-4f74-31cb-bdae-5c22265718c2&quot;,&quot;title&quot;:&quot;Psikologi Sosial Edisi 2&quot;,&quot;author&quot;:[{&quot;family&quot;:&quot;Meinarno&quot;,&quot;given&quot;:&quot;E. A.&quot;,&quot;parse-names&quot;:false,&quot;dropping-particle&quot;:&quot;&quot;,&quot;non-dropping-particle&quot;:&quot;&quot;},{&quot;family&quot;:&quot;Sarwono&quot;,&quot;given&quot;:&quot;S. W.&quot;,&quot;parse-names&quot;:false,&quot;dropping-particle&quot;:&quot;&quot;,&quot;non-dropping-particle&quot;:&quot;&quot;}],&quot;issued&quot;:{&quot;date-parts&quot;:[[2018]]},&quot;edition&quot;:&quot;2&quot;,&quot;publisher&quot;:&quot;Salemba Humanika&quot;,&quot;container-title-short&quot;:&quot;&quot;},&quot;isTemporary&quot;:false}]},{&quot;citationID&quot;:&quot;MENDELEY_CITATION_3fda2dda-d21d-45dd-89e1-412afbaf274f&quot;,&quot;properties&quot;:{&quot;noteIndex&quot;:0},&quot;isEdited&quot;:false,&quot;manualOverride&quot;:{&quot;isManuallyOverridden&quot;:false,&quot;citeprocText&quot;:&quot;(Maryam &amp;#38; Paryontri, 2020)&quot;,&quot;manualOverrideText&quot;:&quot;&quot;},&quot;citationTag&quot;:&quot;MENDELEY_CITATION_v3_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&quot;,&quot;citationItems&quot;:[{&quot;id&quot;:&quot;b5a4dafc-7bde-3bdd-8847-9aeb870c6f33&quot;,&quot;itemData&quot;:{&quot;type&quot;:&quot;book&quot;,&quot;id&quot;:&quot;b5a4dafc-7bde-3bdd-8847-9aeb870c6f33&quot;,&quot;title&quot;:&quot;BUKU AJAR PSIKOLOGI KOMUNIKASI UNIVERSITAS MUHAMMADIYAH SIDOARJO&quot;,&quot;author&quot;:[{&quot;family&quot;:&quot;Maryam&quot;,&quot;given&quot;:&quot;Effy Wardati&quot;,&quot;parse-names&quot;:false,&quot;dropping-particle&quot;:&quot;&quot;,&quot;non-dropping-particle&quot;:&quot;&quot;},{&quot;family&quot;:&quot;Paryontri&quot;,&quot;given&quot;:&quot;Ramon Ananda&quot;,&quot;parse-names&quot;:false,&quot;dropping-particle&quot;:&quot;&quot;,&quot;non-dropping-particle&quot;:&quot;&quot;}],&quot;editor&quot;:[{&quot;family&quot;:&quot;Nastiti&quot;,&quot;given&quot;:&quot;Dwi&quot;,&quot;parse-names&quot;:false,&quot;dropping-particle&quot;:&quot;&quot;,&quot;non-dropping-particle&quot;:&quot;&quot;}],&quot;ISBN&quot;:&quot;9786236833551&quot;,&quot;issued&quot;:{&quot;date-parts&quot;:[[2020,9]]},&quot;publisher-place&quot;:&quot;Sidoarjo, Jawa Timur&quot;,&quot;language&quot;:&quot;Indonesia&quot;,&quot;publisher&quot;:&quot;UMSIDA Press&quot;,&quot;container-title-short&quot;:&quot;&quot;},&quot;isTemporary&quot;:false}]},{&quot;citationID&quot;:&quot;MENDELEY_CITATION_dd69342f-c9a1-4858-b4fe-e24fd99c52b5&quot;,&quot;properties&quot;:{&quot;noteIndex&quot;:0},&quot;isEdited&quot;:false,&quot;manualOverride&quot;:{&quot;isManuallyOverridden&quot;:false,&quot;citeprocText&quot;:&quot;(Sendjaja et al., 2023)&quot;,&quot;manualOverrideText&quot;:&quot;&quot;},&quot;citationTag&quot;:&quot;MENDELEY_CITATION_v3_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&quot;,&quot;citationItems&quot;:[{&quot;id&quot;:&quot;90724a37-b128-3002-b49a-bad456112818&quot;,&quot;itemData&quot;:{&quot;type&quot;:&quot;book&quot;,&quot;id&quot;:&quot;90724a37-b128-3002-b49a-bad456112818&quot;,&quot;title&quot;:&quot;Teori Komunikasi&quot;,&quot;author&quot;:[{&quot;family&quot;:&quot;Sendjaja&quot;,&quot;given&quot;:&quot;Sasa Djuarsa&quot;,&quot;parse-names&quot;:false,&quot;dropping-particle&quot;:&quot;&quot;,&quot;non-dropping-particle&quot;:&quot;&quot;},{&quot;family&quot;:&quot;Rahardjo&quot;,&quot;given&quot;:&quot;Turnomo&quot;,&quot;parse-names&quot;:false,&quot;dropping-particle&quot;:&quot;&quot;,&quot;non-dropping-particle&quot;:&quot;&quot;},{&quot;family&quot;:&quot;Pradekso&quot;,&quot;given&quot;:&quot;Tandiyo&quot;,&quot;parse-names&quot;:false,&quot;dropping-particle&quot;:&quot;&quot;,&quot;non-dropping-particle&quot;:&quot;&quot;},{&quot;family&quot;:&quot;Sunarwinadi&quot;,&quot;given&quot;:&quot;R. Ilya&quot;,&quot;parse-names&quot;:false,&quot;dropping-particle&quot;:&quot;&quot;,&quot;non-dropping-particle&quot;:&quot;&quot;}],&quot;issued&quot;:{&quot;date-parts&quot;:[[2023]]},&quot;publisher-place&quot;:&quot;Jakarta&quot;,&quot;number-of-pages&quot;:&quot;33&quot;,&quot;publisher&quot;:&quot;Universitas Terbuka&quot;,&quot;container-title-short&quot;:&quot;&quot;},&quot;isTemporary&quot;:false}]},{&quot;citationID&quot;:&quot;MENDELEY_CITATION_b0e11b7c-18a9-4561-855b-67f473dbca7d&quot;,&quot;properties&quot;:{&quot;noteIndex&quot;:0},&quot;isEdited&quot;:false,&quot;manualOverride&quot;:{&quot;isManuallyOverridden&quot;:false,&quot;citeprocText&quot;:&quot;(Hastuti, 2022)&quot;,&quot;manualOverrideText&quot;:&quot;&quot;},&quot;citationTag&quot;:&quot;MENDELEY_CITATION_v3_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&quot;,&quot;citationItems&quot;:[{&quot;id&quot;:&quot;2d2e7ac5-9a65-358a-a246-e26153b48953&quot;,&quot;itemData&quot;:{&quot;type&quot;:&quot;book&quot;,&quot;id&quot;:&quot;2d2e7ac5-9a65-358a-a246-e26153b48953&quot;,&quot;title&quot;:&quot;Meneropong Konsep Binsyowi Kedudukan Perempuan Biak-Papua dalam Perspektif Komunikasi&quot;,&quot;author&quot;:[{&quot;family&quot;:&quot;Hastuti&quot;,&quot;given&quot;:&quot;Hepi&quot;,&quot;parse-names&quot;:false,&quot;dropping-particle&quot;:&quot;&quot;,&quot;non-dropping-particle&quot;:&quot;&quot;}],&quot;ISBN&quot;:&quot;9786239794064&quot;,&quot;URL&quot;:&quot;https://books.google.co.id/books?id=b6dXEAAAQBAJ&quot;,&quot;issued&quot;:{&quot;date-parts&quot;:[[2022]]},&quot;publisher&quot;:&quot;Joeragan Artikel&quot;,&quot;container-title-short&quot;:&quot;&quot;},&quot;isTemporary&quot;:false}]},{&quot;citationID&quot;:&quot;MENDELEY_CITATION_2a68a851-4d6e-4959-80e5-4348a46f162c&quot;,&quot;properties&quot;:{&quot;noteIndex&quot;:0},&quot;isEdited&quot;:false,&quot;manualOverride&quot;:{&quot;isManuallyOverridden&quot;:false,&quot;citeprocText&quot;:&quot;(Mansur et al., 2020)&quot;,&quot;manualOverrideText&quot;:&quot;&quot;},&quot;citationTag&quot;:&quot;MENDELEY_CITATION_v3_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&quot;,&quot;citationItems&quot;:[{&quot;id&quot;:&quot;2609c070-dedc-3c4e-a876-6c35f48907c9&quot;,&quot;itemData&quot;:{&quot;type&quot;:&quot;book&quot;,&quot;id&quot;:&quot;2609c070-dedc-3c4e-a876-6c35f48907c9&quot;,&quot;title&quot;:&quot;Ilmu Sosial dan Budaya Dasar: Berbasis General Education&quot;,&quot;author&quot;:[{&quot;family&quot;:&quot;Mansur&quot;,&quot;given&quot;:&quot;Muttaqin Teuku&quot;,&quot;parse-names&quot;:false,&quot;dropping-particle&quot;:&quot;&quot;,&quot;non-dropping-particle&quot;:&quot;&quot;},{&quot;family&quot;:&quot;Sulaiman&quot;,&quot;given&quot;:&quot;&quot;,&quot;parse-names&quot;:false,&quot;dropping-particle&quot;:&quot;&quot;,&quot;non-dropping-particle&quot;:&quot;&quot;},{&quot;family&quot;:&quot;Abdullah&quot;,&quot;given&quot;:&quot;M. Adli&quot;,&quot;parse-names&quot;:false,&quot;dropping-particle&quot;:&quot;&quot;,&quot;non-dropping-particle&quot;:&quot;&quot;},{&quot;family&quot;:&quot;Hasbi&quot;,&quot;given&quot;:&quot;Ali&quot;,&quot;parse-names&quot;:false,&quot;dropping-particle&quot;:&quot;&quot;,&quot;non-dropping-particle&quot;:&quot;&quot;}],&quot;accessed&quot;:{&quot;date-parts&quot;:[[2025,11,5]]},&quot;ISBN&quot;:&quot;9786232641136&quot;,&quot;URL&quot;:&quot;https://books.google.co.id/books?id=W7IDEAAAQBAJ&quot;,&quot;issued&quot;:{&quot;date-parts&quot;:[[2020]]},&quot;publisher&quot;:&quot;Syiah Kuala University Press&quot;,&quot;container-title-short&quot;:&quot;&quot;},&quot;isTemporary&quot;:false}]},{&quot;citationID&quot;:&quot;MENDELEY_CITATION_1e6968d7-9678-4f67-acf8-d59baa6ee4cc&quot;,&quot;properties&quot;:{&quot;noteIndex&quot;:0},&quot;isEdited&quot;:false,&quot;manualOverride&quot;:{&quot;isManuallyOverridden&quot;:false,&quot;citeprocText&quot;:&quot;(Suyanto &amp;#38; Sutinah, 2022)&quot;,&quot;manualOverrideText&quot;:&quot;&quot;},&quot;citationTag&quot;:&quot;MENDELEY_CITATION_v3_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&quot;,&quot;citationItems&quot;:[{&quot;id&quot;:&quot;d24b0e2d-174d-3af9-a5d2-85dc188b7253&quot;,&quot;itemData&quot;:{&quot;type&quot;:&quot;book&quot;,&quot;id&quot;:&quot;d24b0e2d-174d-3af9-a5d2-85dc188b7253&quot;,&quot;title&quot;:&quot;Metode Penelitian Sosial Edisi Ketiga&quot;,&quot;author&quot;:[{&quot;family&quot;:&quot;Suyanto&quot;,&quot;given&quot;:&quot;Bagong&quot;,&quot;parse-names&quot;:false,&quot;dropping-particle&quot;:&quot;&quot;,&quot;non-dropping-particle&quot;:&quot;&quot;},{&quot;family&quot;:&quot;Sutinah&quot;,&quot;given&quot;:&quot;&quot;,&quot;parse-names&quot;:false,&quot;dropping-particle&quot;:&quot;&quot;,&quot;non-dropping-particle&quot;:&quot;&quot;}],&quot;accessed&quot;:{&quot;date-parts&quot;:[[2025,11,4]]},&quot;ISBN&quot;:&quot;9786027985391&quot;,&quot;ISSN&quot;:&quot;6027985399&quot;,&quot;URL&quot;:&quot;https://www.google.co.id/books/edition/Metode_Penelitian_Sosial_Edisi_Ketiga/Kf5pEAAAQBAJ?hl=id&amp;gbpv=1&amp;dq=inauthor:+Bagong+Suyanto,+dkk&amp;pg=PR7&amp;printsec=frontcover&quot;,&quot;issued&quot;:{&quot;date-parts&quot;:[[2022,2]]},&quot;publisher-place&quot;:&quot;Jakarta&quot;,&quot;number-of-pages&quot;:&quot;1-337&quot;,&quot;abstract&quot;:&quot;Buku teks utama ini menyajikan berbagai ragam alternatif penelitian sosial sebagai upaya mengeksplorasi dan memahami realitas sosial yang terus berkembang, untuk kemudian dapat dituangkan dan dikomunikasikan serta dipertanggungjawabkan secara ilmiah.\n\nReferensi utama ini disusun dengan mengedepankan kesesuaian penerapan metode dengan objek studi, menghadirkan pedoman praktis dan contoh konkret penerapan berbagai metode dalam lapangan penelitian sosial.\n\nMengkaji dan memahami realitas sosial yang terus-menerus berkembang di tengah masyarakat postmodern yang mengalami revolusi informasi, maka dalam Edisi Ketiga ini ditambahkan pula kajian baru tentang Netnografi—pilihan metode untuk studi tentang Net Generation—dan studi tentang Komunitas Cyberspace, yang tidak saja membutuhkan perspektif teoretis yang baru, tetapi juga menggunakan metode yang berbeda.\n\nTema inti yang disajikan dalam buku ini, antara lain: Pengantar penelitian sosial—unsur penelitian survei, prosedur penelitian, teknik wawancara, pengamatan, pengukuran, dan penulisan laporan penelitian), Metode kualitatif dan kuantitatif, Metode sosiometri, Grounded research, Metode perbandingan, Metode ilmu politik, Perspektifcultural studie, Netnografi dan studi tentang komunitas Cyberspace&quot;,&quot;edition&quot;:&quot;3&quot;,&quot;publisher&quot;:&quot;Prenada Media&quot;,&quot;container-title-short&quot;:&quot;&quot;},&quot;isTemporary&quot;:false}]},{&quot;citationID&quot;:&quot;MENDELEY_CITATION_d80d8e41-89db-4c31-a8ec-a28a04c66b14&quot;,&quot;properties&quot;:{&quot;noteIndex&quot;:0},&quot;isEdited&quot;:false,&quot;manualOverride&quot;:{&quot;isManuallyOverridden&quot;:false,&quot;citeprocText&quot;:&quot;(Robbins &amp;#38; Judge, 2017)&quot;,&quot;manualOverrideText&quot;:&quot;&quot;},&quot;citationTag&quot;:&quot;MENDELEY_CITATION_v3_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&quot;,&quot;citationItems&quot;:[{&quot;id&quot;:&quot;037f7e33-5def-3c5a-afb8-c5f16d60f277&quot;,&quot;itemData&quot;:{&quot;type&quot;:&quot;book&quot;,&quot;id&quot;:&quot;037f7e33-5def-3c5a-afb8-c5f16d60f277&quot;,&quot;title&quot;:&quot;Organizational Behavior, 13/E&quot;,&quot;author&quot;:[{&quot;family&quot;:&quot;Robbins&quot;,&quot;given&quot;:&quot;S P&quot;,&quot;parse-names&quot;:false,&quot;dropping-particle&quot;:&quot;&quot;,&quot;non-dropping-particle&quot;:&quot;&quot;},{&quot;family&quot;:&quot;Judge&quot;,&quot;given&quot;:&quot;T A.&quot;,&quot;parse-names&quot;:false,&quot;dropping-particle&quot;:&quot;&quot;,&quot;non-dropping-particle&quot;:&quot;&quot;}],&quot;ISBN&quot;:&quot;9788131721216&quot;,&quot;URL&quot;:&quot;https://books.google.co.id/books?id=AMvp0ikoEm0C&quot;,&quot;issued&quot;:{&quot;date-parts&quot;:[[2017]]},&quot;publisher&quot;:&quot;Pearson Education&quot;,&quot;container-title-short&quot;:&quot;&quot;},&quot;isTemporary&quot;:false}]},{&quot;citationID&quot;:&quot;MENDELEY_CITATION_c532394c-63aa-4791-9d78-f4792534a901&quot;,&quot;properties&quot;:{&quot;noteIndex&quot;:0},&quot;isEdited&quot;:false,&quot;manualOverride&quot;:{&quot;isManuallyOverridden&quot;:false,&quot;citeprocText&quot;:&quot;(Sumadi et al., 2022)&quot;,&quot;manualOverrideText&quot;:&quot;&quot;},&quot;citationTag&quot;:&quot;MENDELEY_CITATION_v3_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&quot;,&quot;citationItems&quot;:[{&quot;id&quot;:&quot;885b025c-d745-3909-b675-2cadd6e77eb3&quot;,&quot;itemData&quot;:{&quot;type&quot;:&quot;article-journal&quot;,&quot;id&quot;:&quot;885b025c-d745-3909-b675-2cadd6e77eb3&quot;,&quot;title&quot;:&quot;Analisis Faktor Kepercayaan, Manfaat Dan Keamanan Terhadap Minat Penggunaan  E-Money Dalam Perspektif Ekonomi Syariah (Studi Kasus Pada Masyarakat di Boyolali)&quot;,&quot;author&quot;:[{&quot;family&quot;:&quot;Sumadi&quot;,&quot;given&quot;:&quot;Sumadi&quot;,&quot;parse-names&quot;:false,&quot;dropping-particle&quot;:&quot;&quot;,&quot;non-dropping-particle&quot;:&quot;&quot;},{&quot;family&quot;:&quot;Romdhoni&quot;,&quot;given&quot;:&quot;Abdul Haris&quot;,&quot;parse-names&quot;:false,&quot;dropping-particle&quot;:&quot;&quot;,&quot;non-dropping-particle&quot;:&quot;&quot;},{&quot;family&quot;:&quot;Fatakhurohim&quot;,&quot;given&quot;:&quot;Fatakhurohim&quot;,&quot;parse-names&quot;:false,&quot;dropping-particle&quot;:&quot;&quot;,&quot;non-dropping-particle&quot;:&quot;&quot;}],&quot;container-title&quot;:&quot;Jurnal Ilmiah Ekonomi Islam&quot;,&quot;chapter-number&quot;:&quot;Articles&quot;,&quot;DOI&quot;:&quot;10.29040/jiei.v8i2.5976&quot;,&quot;URL&quot;:&quot;https://www.jurnal.stie-aas.ac.id/index.php/jei/article/view/5976&quot;,&quot;issued&quot;:{&quot;date-parts&quot;:[[2022,7,19]]},&quot;page&quot;:&quot;2195-2201&quot;,&quot;abstract&quot;:&quot;Information and communication technology is currently developing rapidly, one of which is the payment system. In the past, payments were made using cash, but now they are starting to apply non-cash payments. E-money is a means of payment in electronic form in which the money or balance will be stored on a chip or server. The study aims to determine the influence of trust, benefit, and security factors on the interest in using E-money in Boyolali. The method used in this research is Multiple Linear Regression. The research method used is a quantitative study using a questionnaire as a collection material. The number of research respondents was determined to be 100 respondents. Sampling technique used in this study is purposive sampling. The test results of this study indicate that trust variable has a positive and significant effect on the interest in using E-money in Boyolali, with a probability value of 0.000. Benefits variable do not have a significant effect on the interest in using E-money in Boyolali, with a probability value of 0.471. Security variable have a positive and significant effect on the interest in using E-money in Boyolali, with a probability value of 0.013.&quot;,&quot;issue&quot;:&quot;2&quot;,&quot;volume&quot;:&quot;8&quot;,&quot;container-title-short&quot;:&quot;&quot;},&quot;isTemporary&quot;:false}]},{&quot;citationID&quot;:&quot;MENDELEY_CITATION_1f786b53-96bf-4347-9bbb-084b9e9d840c&quot;,&quot;properties&quot;:{&quot;noteIndex&quot;:0},&quot;isEdited&quot;:false,&quot;manualOverride&quot;:{&quot;isManuallyOverridden&quot;:false,&quot;citeprocText&quot;:&quot;(Sugiyono, 2024)&quot;,&quot;manualOverrideText&quot;:&quot;&quot;},&quot;citationTag&quot;:&quot;MENDELEY_CITATION_v3_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&quot;,&quot;citationItems&quot;:[{&quot;id&quot;:&quot;71c711fe-e4fd-347f-b8a8-4bb8aef0d9bb&quot;,&quot;itemData&quot;:{&quot;type&quot;:&quot;book&quot;,&quot;id&quot;:&quot;71c711fe-e4fd-347f-b8a8-4bb8aef0d9bb&quot;,&quot;title&quot;:&quot;Metode Penelitian Kuantitatif, Kualitatif, dan R&amp;d&quot;,&quot;author&quot;:[{&quot;family&quot;:&quot;Sugiyono&quot;,&quot;given&quot;:&quot;&quot;,&quot;parse-names&quot;:false,&quot;dropping-particle&quot;:&quot;&quot;,&quot;non-dropping-particle&quot;:&quot;&quot;}],&quot;issued&quot;:{&quot;date-parts&quot;:[[2024,11]]},&quot;edition&quot;:&quot;2&quot;,&quot;publisher&quot;:&quot;ALFABETA&quot;,&quot;container-title-short&quot;:&quot;&quot;},&quot;isTemporary&quot;:false}]},{&quot;citationID&quot;:&quot;MENDELEY_CITATION_043f73e0-34d7-49fd-bc32-52c43fc5a8b8&quot;,&quot;properties&quot;:{&quot;noteIndex&quot;:0,&quot;mode&quot;:&quot;composite&quot;},&quot;isEdited&quot;:false,&quot;manualOverride&quot;:{&quot;isManuallyOverridden&quot;:false,&quot;citeprocText&quot;:&quot;Deroo (2019)&quot;,&quot;manualOverrideText&quot;:&quot;&quot;},&quot;citationTag&quot;:&quot;MENDELEY_CITATION_v3_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&quot;,&quot;citationItems&quot;:[{&quot;displayAs&quot;:&quot;composite&quot;,&quot;label&quot;:&quot;page&quot;,&quot;id&quot;:&quot;d759e18b-c451-3997-803d-629e4c003eca&quot;,&quot;itemData&quot;:{&quot;type&quot;:&quot;report&quot;,&quot;id&quot;:&quot;d759e18b-c451-3997-803d-629e4c003eca&quot;,&quot;title&quot;:&quot;Private Instant Message Groups, Cohesion and Performance in Sport: A Mixed Methods Case Study&quot;,&quot;author&quot;:[{&quot;family&quot;:&quot;Deroo&quot;,&quot;given&quot;:&quot;Tina&quot;,&quot;parse-names&quot;:false,&quot;dropping-particle&quot;:&quot;&quot;,&quot;non-dropping-particle&quot;:&quot;&quot;}],&quot;issued&quot;:{&quot;date-parts&quot;:[[2019]]},&quot;abstract&quot;:&quot;vii List of Abbreviations Used viii Acknowledgements ix&quot;,&quot;container-title-short&quot;:&quot;&quot;},&quot;isTemporary&quot;:false,&quot;suppress-author&quot;:false,&quot;composite&quot;:true,&quot;author-only&quot;:false}]},{&quot;citationID&quot;:&quot;MENDELEY_CITATION_c3ff0ba4-116f-499b-828c-0cfb5a61776a&quot;,&quot;properties&quot;:{&quot;noteIndex&quot;:0,&quot;mode&quot;:&quot;composite&quot;},&quot;isEdited&quot;:false,&quot;manualOverride&quot;:{&quot;isManuallyOverridden&quot;:false,&quot;citeprocText&quot;:&quot;Fabli (2022)&quot;,&quot;manualOverrideText&quot;:&quot;&quot;},&quot;citationTag&quot;:&quot;MENDELEY_CITATION_v3_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&quot;,&quot;citationItems&quot;:[{&quot;displayAs&quot;:&quot;composite&quot;,&quot;label&quot;:&quot;page&quot;,&quot;id&quot;:&quot;cf67fc44-a85a-3ece-88b9-9c4a142ae95b&quot;,&quot;itemData&quot;:{&quot;type&quot;:&quot;thesis&quot;,&quot;id&quot;:&quot;cf67fc44-a85a-3ece-88b9-9c4a142ae95b&quot;,&quot;title&quot;:&quot;HUBUNGAN INTERAKSI SOSIAL DENGAN KOHESIVITAS KELOMPOK PADA ANGGOTA IKATAN MAHASISWA PEMUDA PELAJAR SIMEULUE BARAT DI BANDA ACEH&quot;,&quot;author&quot;:[{&quot;family&quot;:&quot;Fabli&quot;,&quot;given&quot;:&quot;Iwal&quot;,&quot;parse-names&quot;:false,&quot;dropping-particle&quot;:&quot;&quot;,&quot;non-dropping-particle&quot;:&quot;&quot;}],&quot;issued&quot;:{&quot;date-parts&quot;:[[2022]]},&quot;publisher&quot;:&quot;UNIVERSITAS ISLAM NEGERI AR-RANIRY BANDA ACEH&quot;,&quot;container-title-short&quot;:&quot;&quot;},&quot;isTemporary&quot;:false,&quot;suppress-author&quot;:false,&quot;composite&quot;:true,&quot;author-only&quot;:false}]},{&quot;citationID&quot;:&quot;MENDELEY_CITATION_6315b7db-db03-4b59-926c-544b1b4d83b8&quot;,&quot;properties&quot;:{&quot;noteIndex&quot;:0,&quot;mode&quot;:&quot;composite&quot;},&quot;isEdited&quot;:false,&quot;manualOverride&quot;:{&quot;isManuallyOverridden&quot;:false,&quot;citeprocText&quot;:&quot;Karimah et al. (2024)&quot;,&quot;manualOverrideText&quot;:&quot;&quot;},&quot;citationTag&quot;:&quot;MENDELEY_CITATION_v3_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&quot;,&quot;citationItems&quot;:[{&quot;displayAs&quot;:&quot;composite&quot;,&quot;label&quot;:&quot;page&quot;,&quot;id&quot;:&quot;8fb09806-b79a-356d-bf2b-578713e0271a&quot;,&quot;itemData&quot;:{&quot;type&quot;:&quot;article-journal&quot;,&quot;id&quot;:&quot;8fb09806-b79a-356d-bf2b-578713e0271a&quot;,&quot;title&quot;:&quot;PENGARUH KREDIBILITAS KOMUNIKATOR TERHADAP KOHESIVITAS KELOMPOK&quot;,&quot;author&quot;:[{&quot;family&quot;:&quot;Karimah&quot;,&quot;given&quot;:&quot;Kimiyati&quot;,&quot;parse-names&quot;:false,&quot;dropping-particle&quot;:&quot;El&quot;,&quot;non-dropping-particle&quot;:&quot;&quot;},{&quot;family&quot;:&quot;Kamilah&quot;,&quot;given&quot;:&quot;Ichsanti&quot;,&quot;parse-names&quot;:false,&quot;dropping-particle&quot;:&quot;&quot;,&quot;non-dropping-particle&quot;:&quot;&quot;},{&quot;family&quot;:&quot;Setiaman&quot;,&quot;given&quot;:&quot;Agus&quot;,&quot;parse-names&quot;:false,&quot;dropping-particle&quot;:&quot;&quot;,&quot;non-dropping-particle&quot;:&quot;&quot;}],&quot;container-title&quot;:&quot;Jurnal Kajian Budaya dan Humaniora&quot;,&quot;DOI&quot;:&quot;https://doi.org/10.61296/jkbh.v6i3.272&quot;,&quot;issued&quot;:{&quot;date-parts&quot;:[[2024,10]]},&quot;page&quot;:&quot;219-227&quot;,&quot;issue&quot;:&quot;3&quot;,&quot;volume&quot;:&quot;6&quot;,&quot;container-title-short&quot;:&quot;&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hVFAtQiPcQc2OK+DrTuKkHyzg==">CgMxLjAyCWlkLmdqZGd4czIJaC4zMGowemxsMgloLjFmb2I5dGUyCWguM3pueXNoNzIJaC4yZXQ5MnAwOAByITFabjlPejJPaHdpVVlNRXNaNVNpM1dQXzJkampRRDhNNg==</go:docsCustomData>
</go:gDocsCustomXmlDataStorage>
</file>

<file path=customXml/itemProps1.xml><?xml version="1.0" encoding="utf-8"?>
<ds:datastoreItem xmlns:ds="http://schemas.openxmlformats.org/officeDocument/2006/customXml" ds:itemID="{09D14EF5-7ADA-4FD1-A8AA-9C57C355465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3549</Words>
  <Characters>20235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Lena 7ee</cp:lastModifiedBy>
  <cp:revision>2</cp:revision>
  <cp:lastPrinted>2026-01-18T11:23:00Z</cp:lastPrinted>
  <dcterms:created xsi:type="dcterms:W3CDTF">2026-01-18T11:41:00Z</dcterms:created>
  <dcterms:modified xsi:type="dcterms:W3CDTF">2026-01-18T11:41:00Z</dcterms:modified>
</cp:coreProperties>
</file>